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3C049" w14:textId="77777777" w:rsidR="00363DAC" w:rsidRDefault="0057507E" w:rsidP="000143E2">
      <w:pPr>
        <w:pStyle w:val="Kop1"/>
        <w:numPr>
          <w:ilvl w:val="0"/>
          <w:numId w:val="0"/>
        </w:numPr>
        <w:spacing w:before="0" w:after="0" w:line="640" w:lineRule="exact"/>
        <w:rPr>
          <w:rFonts w:eastAsia="Times" w:cs="Times New Roman"/>
          <w:bCs w:val="0"/>
          <w:color w:val="3C3D3C"/>
          <w:kern w:val="0"/>
          <w:sz w:val="48"/>
          <w:szCs w:val="20"/>
        </w:rPr>
      </w:pPr>
      <w:bookmarkStart w:id="0" w:name="_GoBack"/>
      <w:bookmarkEnd w:id="0"/>
      <w:r w:rsidRPr="0057507E">
        <w:rPr>
          <w:rFonts w:ascii="Ebrima" w:hAnsi="Ebrima"/>
          <w:noProof/>
        </w:rPr>
        <w:drawing>
          <wp:anchor distT="0" distB="0" distL="114300" distR="114300" simplePos="0" relativeHeight="251659264" behindDoc="0" locked="0" layoutInCell="1" allowOverlap="1" wp14:anchorId="6E4DB1CA" wp14:editId="35AA8566">
            <wp:simplePos x="0" y="0"/>
            <wp:positionH relativeFrom="margin">
              <wp:align>left</wp:align>
            </wp:positionH>
            <wp:positionV relativeFrom="paragraph">
              <wp:posOffset>2990</wp:posOffset>
            </wp:positionV>
            <wp:extent cx="1530350" cy="1482090"/>
            <wp:effectExtent l="0" t="0" r="0" b="381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kennispunt Onderwijs en Examinering_blokje_28112018.jpg"/>
                    <pic:cNvPicPr/>
                  </pic:nvPicPr>
                  <pic:blipFill>
                    <a:blip r:embed="rId8">
                      <a:extLst>
                        <a:ext uri="{28A0092B-C50C-407E-A947-70E740481C1C}">
                          <a14:useLocalDpi xmlns:a14="http://schemas.microsoft.com/office/drawing/2010/main" val="0"/>
                        </a:ext>
                      </a:extLst>
                    </a:blip>
                    <a:stretch>
                      <a:fillRect/>
                    </a:stretch>
                  </pic:blipFill>
                  <pic:spPr>
                    <a:xfrm>
                      <a:off x="0" y="0"/>
                      <a:ext cx="1530350" cy="1482090"/>
                    </a:xfrm>
                    <a:prstGeom prst="rect">
                      <a:avLst/>
                    </a:prstGeom>
                  </pic:spPr>
                </pic:pic>
              </a:graphicData>
            </a:graphic>
            <wp14:sizeRelH relativeFrom="page">
              <wp14:pctWidth>0</wp14:pctWidth>
            </wp14:sizeRelH>
            <wp14:sizeRelV relativeFrom="page">
              <wp14:pctHeight>0</wp14:pctHeight>
            </wp14:sizeRelV>
          </wp:anchor>
        </w:drawing>
      </w:r>
      <w:r w:rsidR="002D6092" w:rsidRPr="007C1655">
        <w:rPr>
          <w:rFonts w:eastAsia="Times" w:cs="Times New Roman"/>
          <w:bCs w:val="0"/>
          <w:color w:val="3C3D3C"/>
          <w:kern w:val="0"/>
          <w:sz w:val="48"/>
          <w:szCs w:val="20"/>
        </w:rPr>
        <w:t>Handreiking:</w:t>
      </w:r>
      <w:r w:rsidR="002D6092">
        <w:rPr>
          <w:rFonts w:eastAsia="Times" w:cs="Times New Roman"/>
          <w:bCs w:val="0"/>
          <w:color w:val="3C3D3C"/>
          <w:kern w:val="0"/>
          <w:sz w:val="48"/>
          <w:szCs w:val="20"/>
        </w:rPr>
        <w:t xml:space="preserve"> </w:t>
      </w:r>
      <w:r w:rsidR="000143E2">
        <w:rPr>
          <w:rFonts w:eastAsia="Times" w:cs="Times New Roman"/>
          <w:bCs w:val="0"/>
          <w:color w:val="3C3D3C"/>
          <w:kern w:val="0"/>
          <w:sz w:val="48"/>
          <w:szCs w:val="20"/>
        </w:rPr>
        <w:t>Bindend studieadvies (BSA)</w:t>
      </w:r>
    </w:p>
    <w:p w14:paraId="5AD46EB5" w14:textId="77777777" w:rsidR="000143E2" w:rsidRDefault="000143E2" w:rsidP="000143E2">
      <w:pPr>
        <w:rPr>
          <w:lang w:eastAsia="nl-NL"/>
        </w:rPr>
      </w:pPr>
    </w:p>
    <w:p w14:paraId="22A80CD1" w14:textId="77777777" w:rsidR="000143E2" w:rsidRPr="000143E2" w:rsidRDefault="000143E2" w:rsidP="000143E2">
      <w:pPr>
        <w:rPr>
          <w:lang w:eastAsia="nl-NL"/>
        </w:rPr>
      </w:pPr>
    </w:p>
    <w:p w14:paraId="24007975" w14:textId="77777777" w:rsidR="00363DAC" w:rsidRPr="0057507E" w:rsidRDefault="00363DAC" w:rsidP="0086456F">
      <w:pPr>
        <w:spacing w:after="0"/>
        <w:rPr>
          <w:rFonts w:ascii="Arial" w:hAnsi="Arial" w:cs="Arial"/>
          <w:b/>
          <w:sz w:val="18"/>
          <w:szCs w:val="18"/>
        </w:rPr>
      </w:pPr>
    </w:p>
    <w:p w14:paraId="41403494" w14:textId="77777777" w:rsidR="00EC1208" w:rsidRDefault="00EC1208" w:rsidP="00EC1208">
      <w:pPr>
        <w:spacing w:after="0" w:line="312" w:lineRule="auto"/>
        <w:rPr>
          <w:rFonts w:ascii="Arial" w:hAnsi="Arial" w:cs="Arial"/>
          <w:b/>
          <w:sz w:val="20"/>
          <w:szCs w:val="20"/>
        </w:rPr>
      </w:pPr>
    </w:p>
    <w:p w14:paraId="572DD8A6" w14:textId="4FC06C54" w:rsidR="0086456F" w:rsidRPr="00EC1208" w:rsidRDefault="0086456F" w:rsidP="00EC1208">
      <w:pPr>
        <w:spacing w:after="0" w:line="312" w:lineRule="auto"/>
        <w:rPr>
          <w:rFonts w:ascii="Arial" w:hAnsi="Arial" w:cs="Arial"/>
          <w:sz w:val="20"/>
          <w:szCs w:val="20"/>
        </w:rPr>
      </w:pPr>
      <w:r w:rsidRPr="00EC1208">
        <w:rPr>
          <w:rFonts w:ascii="Arial" w:hAnsi="Arial" w:cs="Arial"/>
          <w:b/>
          <w:sz w:val="20"/>
          <w:szCs w:val="20"/>
        </w:rPr>
        <w:t>Van:</w:t>
      </w:r>
      <w:r w:rsidRPr="00EC1208">
        <w:rPr>
          <w:rFonts w:ascii="Arial" w:hAnsi="Arial" w:cs="Arial"/>
          <w:sz w:val="20"/>
          <w:szCs w:val="20"/>
        </w:rPr>
        <w:t xml:space="preserve"> Een handreiking van het Kenn</w:t>
      </w:r>
      <w:r w:rsidR="002D6092" w:rsidRPr="00EC1208">
        <w:rPr>
          <w:rFonts w:ascii="Arial" w:hAnsi="Arial" w:cs="Arial"/>
          <w:sz w:val="20"/>
          <w:szCs w:val="20"/>
        </w:rPr>
        <w:t>ispunt Onderwijs &amp; Examinering</w:t>
      </w:r>
      <w:r w:rsidR="00A46A45">
        <w:rPr>
          <w:rFonts w:ascii="Arial" w:hAnsi="Arial" w:cs="Arial"/>
          <w:sz w:val="20"/>
          <w:szCs w:val="20"/>
        </w:rPr>
        <w:t>, gevalideerd door het ministerie van OCW</w:t>
      </w:r>
    </w:p>
    <w:p w14:paraId="14DD2BB4" w14:textId="3B34A056" w:rsidR="0086456F" w:rsidRPr="00EC1208" w:rsidRDefault="0086456F" w:rsidP="00EC1208">
      <w:pPr>
        <w:spacing w:after="0" w:line="312" w:lineRule="auto"/>
        <w:ind w:left="4"/>
        <w:rPr>
          <w:rFonts w:ascii="Arial" w:hAnsi="Arial" w:cs="Arial"/>
          <w:sz w:val="20"/>
          <w:szCs w:val="20"/>
        </w:rPr>
      </w:pPr>
      <w:r w:rsidRPr="00EC1208">
        <w:rPr>
          <w:rFonts w:ascii="Arial" w:hAnsi="Arial" w:cs="Arial"/>
          <w:b/>
          <w:sz w:val="20"/>
          <w:szCs w:val="20"/>
        </w:rPr>
        <w:t>Datum:</w:t>
      </w:r>
      <w:r w:rsidRPr="00EC1208">
        <w:rPr>
          <w:rFonts w:ascii="Arial" w:hAnsi="Arial" w:cs="Arial"/>
          <w:sz w:val="20"/>
          <w:szCs w:val="20"/>
        </w:rPr>
        <w:t xml:space="preserve"> </w:t>
      </w:r>
      <w:r w:rsidR="009B5AAB">
        <w:rPr>
          <w:rFonts w:ascii="Arial" w:hAnsi="Arial" w:cs="Arial"/>
          <w:sz w:val="20"/>
          <w:szCs w:val="20"/>
        </w:rPr>
        <w:t>mei</w:t>
      </w:r>
      <w:r w:rsidR="00CB606B">
        <w:rPr>
          <w:rFonts w:ascii="Arial" w:hAnsi="Arial" w:cs="Arial"/>
          <w:sz w:val="20"/>
          <w:szCs w:val="20"/>
        </w:rPr>
        <w:t xml:space="preserve"> </w:t>
      </w:r>
      <w:r w:rsidR="00FD2C4F">
        <w:rPr>
          <w:rFonts w:ascii="Arial" w:hAnsi="Arial" w:cs="Arial"/>
          <w:sz w:val="20"/>
          <w:szCs w:val="20"/>
        </w:rPr>
        <w:t>2018, versie 1.0</w:t>
      </w:r>
      <w:r w:rsidRPr="00EC1208">
        <w:rPr>
          <w:rFonts w:ascii="Arial" w:hAnsi="Arial" w:cs="Arial"/>
          <w:sz w:val="20"/>
          <w:szCs w:val="20"/>
        </w:rPr>
        <w:t xml:space="preserve"> </w:t>
      </w:r>
    </w:p>
    <w:p w14:paraId="03E2523D" w14:textId="77777777" w:rsidR="00EC1208" w:rsidRPr="00105026" w:rsidRDefault="0086456F" w:rsidP="00105026">
      <w:pPr>
        <w:spacing w:after="0" w:line="312" w:lineRule="auto"/>
        <w:ind w:left="4"/>
        <w:rPr>
          <w:rFonts w:ascii="Arial" w:hAnsi="Arial" w:cs="Arial"/>
          <w:sz w:val="20"/>
          <w:szCs w:val="20"/>
        </w:rPr>
        <w:sectPr w:rsidR="00EC1208" w:rsidRPr="00105026" w:rsidSect="002D6092">
          <w:headerReference w:type="default" r:id="rId9"/>
          <w:footerReference w:type="default" r:id="rId10"/>
          <w:pgSz w:w="11906" w:h="16838" w:code="9"/>
          <w:pgMar w:top="1418" w:right="1418" w:bottom="2552" w:left="1418" w:header="709" w:footer="709" w:gutter="0"/>
          <w:cols w:space="708"/>
          <w:titlePg/>
          <w:docGrid w:linePitch="360"/>
        </w:sectPr>
      </w:pPr>
      <w:r w:rsidRPr="00EC1208">
        <w:rPr>
          <w:rFonts w:ascii="Arial" w:hAnsi="Arial" w:cs="Arial"/>
          <w:b/>
          <w:sz w:val="20"/>
          <w:szCs w:val="20"/>
        </w:rPr>
        <w:t>Contact:</w:t>
      </w:r>
      <w:r w:rsidRPr="00EC1208">
        <w:rPr>
          <w:rFonts w:ascii="Arial" w:hAnsi="Arial" w:cs="Arial"/>
          <w:sz w:val="20"/>
          <w:szCs w:val="20"/>
        </w:rPr>
        <w:t xml:space="preserve"> onderwijsenexaminering.nl</w:t>
      </w:r>
      <w:r w:rsidR="0057507E" w:rsidRPr="00EC1208">
        <w:rPr>
          <w:rFonts w:ascii="Arial" w:hAnsi="Arial" w:cs="Arial"/>
          <w:sz w:val="20"/>
          <w:szCs w:val="20"/>
        </w:rPr>
        <w:t xml:space="preserve"> </w:t>
      </w:r>
      <w:r w:rsidRPr="00EC1208">
        <w:rPr>
          <w:rFonts w:ascii="Arial" w:hAnsi="Arial" w:cs="Arial"/>
          <w:sz w:val="20"/>
          <w:szCs w:val="20"/>
        </w:rPr>
        <w:t>/</w:t>
      </w:r>
      <w:r w:rsidR="0057507E" w:rsidRPr="00EC1208">
        <w:rPr>
          <w:rFonts w:ascii="Arial" w:hAnsi="Arial" w:cs="Arial"/>
          <w:sz w:val="20"/>
          <w:szCs w:val="20"/>
        </w:rPr>
        <w:t xml:space="preserve"> </w:t>
      </w:r>
      <w:r w:rsidR="00B7515C">
        <w:rPr>
          <w:rFonts w:ascii="Arial" w:hAnsi="Arial" w:cs="Arial"/>
          <w:sz w:val="20"/>
          <w:szCs w:val="20"/>
        </w:rPr>
        <w:t>info@kennispuntmbo.nl</w:t>
      </w:r>
    </w:p>
    <w:p w14:paraId="1C79AA54" w14:textId="77777777" w:rsidR="002D6092" w:rsidRPr="00EC1208" w:rsidRDefault="002D6092" w:rsidP="00EC1208">
      <w:pPr>
        <w:spacing w:line="260" w:lineRule="exact"/>
        <w:rPr>
          <w:rFonts w:ascii="Arial" w:hAnsi="Arial" w:cs="Arial"/>
          <w:sz w:val="20"/>
          <w:szCs w:val="20"/>
        </w:rPr>
        <w:sectPr w:rsidR="002D6092" w:rsidRPr="00EC1208" w:rsidSect="00EC1208">
          <w:type w:val="continuous"/>
          <w:pgSz w:w="11906" w:h="16838" w:code="9"/>
          <w:pgMar w:top="1418" w:right="1418" w:bottom="2552" w:left="1418" w:header="709" w:footer="709" w:gutter="0"/>
          <w:cols w:space="708"/>
          <w:titlePg/>
          <w:docGrid w:linePitch="360"/>
        </w:sectPr>
      </w:pPr>
    </w:p>
    <w:p w14:paraId="02882CE4" w14:textId="77777777" w:rsidR="008B6178" w:rsidRDefault="000143E2" w:rsidP="00096998">
      <w:pPr>
        <w:spacing w:line="260" w:lineRule="exact"/>
        <w:rPr>
          <w:rFonts w:ascii="Arial" w:hAnsi="Arial" w:cs="Arial"/>
          <w:sz w:val="20"/>
          <w:szCs w:val="20"/>
        </w:rPr>
      </w:pPr>
      <w:r>
        <w:rPr>
          <w:rFonts w:ascii="Arial" w:hAnsi="Arial" w:cs="Arial"/>
          <w:sz w:val="20"/>
          <w:szCs w:val="20"/>
        </w:rPr>
        <w:t xml:space="preserve">Binnen de ‘Wet vroegtijdige aanmelddatum </w:t>
      </w:r>
      <w:r w:rsidR="005149A1">
        <w:rPr>
          <w:rFonts w:ascii="Arial" w:hAnsi="Arial" w:cs="Arial"/>
          <w:sz w:val="20"/>
          <w:szCs w:val="20"/>
        </w:rPr>
        <w:t xml:space="preserve">voor </w:t>
      </w:r>
      <w:r>
        <w:rPr>
          <w:rFonts w:ascii="Arial" w:hAnsi="Arial" w:cs="Arial"/>
          <w:sz w:val="20"/>
          <w:szCs w:val="20"/>
        </w:rPr>
        <w:t>en toelatingsrecht tot het mbo’ heeft het bindend studieadvies (BSA)</w:t>
      </w:r>
      <w:r w:rsidR="00677E0F">
        <w:rPr>
          <w:rFonts w:ascii="Arial" w:hAnsi="Arial" w:cs="Arial"/>
          <w:sz w:val="20"/>
          <w:szCs w:val="20"/>
        </w:rPr>
        <w:t xml:space="preserve"> een vaste</w:t>
      </w:r>
      <w:r w:rsidR="00096998">
        <w:rPr>
          <w:rFonts w:ascii="Arial" w:hAnsi="Arial" w:cs="Arial"/>
          <w:sz w:val="20"/>
          <w:szCs w:val="20"/>
        </w:rPr>
        <w:t xml:space="preserve"> plaats gekregen. </w:t>
      </w:r>
      <w:r w:rsidR="00677E0F" w:rsidRPr="00677E0F">
        <w:rPr>
          <w:rFonts w:ascii="Arial" w:hAnsi="Arial" w:cs="Arial"/>
          <w:sz w:val="20"/>
          <w:szCs w:val="20"/>
        </w:rPr>
        <w:t xml:space="preserve">Iedere student die </w:t>
      </w:r>
      <w:r w:rsidR="00F81381">
        <w:rPr>
          <w:rFonts w:ascii="Arial" w:hAnsi="Arial" w:cs="Arial"/>
          <w:sz w:val="20"/>
          <w:szCs w:val="20"/>
        </w:rPr>
        <w:t>wordt ingeschreven in</w:t>
      </w:r>
      <w:r w:rsidR="00677E0F" w:rsidRPr="00677E0F">
        <w:rPr>
          <w:rFonts w:ascii="Arial" w:hAnsi="Arial" w:cs="Arial"/>
          <w:sz w:val="20"/>
          <w:szCs w:val="20"/>
        </w:rPr>
        <w:t xml:space="preserve"> een mbo-opleiding, krijgt in het eerste</w:t>
      </w:r>
      <w:r w:rsidR="00677E0F">
        <w:rPr>
          <w:rFonts w:ascii="Arial" w:hAnsi="Arial" w:cs="Arial"/>
          <w:sz w:val="20"/>
          <w:szCs w:val="20"/>
        </w:rPr>
        <w:t xml:space="preserve"> jaar een </w:t>
      </w:r>
      <w:r w:rsidR="00677E0F" w:rsidRPr="00677E0F">
        <w:rPr>
          <w:rFonts w:ascii="Arial" w:hAnsi="Arial" w:cs="Arial"/>
          <w:sz w:val="20"/>
          <w:szCs w:val="20"/>
        </w:rPr>
        <w:t xml:space="preserve">BSA. Dit advies wordt bij voorkeur gegeven </w:t>
      </w:r>
      <w:r w:rsidR="005149A1">
        <w:rPr>
          <w:rFonts w:ascii="Arial" w:hAnsi="Arial" w:cs="Arial"/>
          <w:sz w:val="20"/>
          <w:szCs w:val="20"/>
        </w:rPr>
        <w:t xml:space="preserve">aan de hand van </w:t>
      </w:r>
      <w:r w:rsidR="00677E0F" w:rsidRPr="00677E0F">
        <w:rPr>
          <w:rFonts w:ascii="Arial" w:hAnsi="Arial" w:cs="Arial"/>
          <w:sz w:val="20"/>
          <w:szCs w:val="20"/>
        </w:rPr>
        <w:t>een studievoortgangsgesprek</w:t>
      </w:r>
      <w:r w:rsidR="005149A1">
        <w:rPr>
          <w:rFonts w:ascii="Arial" w:hAnsi="Arial" w:cs="Arial"/>
          <w:sz w:val="20"/>
          <w:szCs w:val="20"/>
        </w:rPr>
        <w:t>, dat uitmondt in een BSA</w:t>
      </w:r>
      <w:r w:rsidR="00677E0F" w:rsidRPr="00677E0F">
        <w:rPr>
          <w:rFonts w:ascii="Arial" w:hAnsi="Arial" w:cs="Arial"/>
          <w:sz w:val="20"/>
          <w:szCs w:val="20"/>
        </w:rPr>
        <w:t xml:space="preserve">. </w:t>
      </w:r>
      <w:r w:rsidR="005149A1">
        <w:rPr>
          <w:rFonts w:ascii="Arial" w:hAnsi="Arial" w:cs="Arial"/>
          <w:sz w:val="20"/>
          <w:szCs w:val="20"/>
        </w:rPr>
        <w:t xml:space="preserve">In dit gesprek </w:t>
      </w:r>
      <w:r w:rsidR="00677E0F" w:rsidRPr="00677E0F">
        <w:rPr>
          <w:rFonts w:ascii="Arial" w:hAnsi="Arial" w:cs="Arial"/>
          <w:sz w:val="20"/>
          <w:szCs w:val="20"/>
        </w:rPr>
        <w:t xml:space="preserve">bespreekt de school met de student hoe de opleiding bevalt, wat er goed gaat en waar eventueel meer begeleiding nodig is. </w:t>
      </w:r>
      <w:r w:rsidR="008B6178">
        <w:rPr>
          <w:rFonts w:ascii="Arial" w:hAnsi="Arial" w:cs="Arial"/>
          <w:sz w:val="20"/>
          <w:szCs w:val="20"/>
        </w:rPr>
        <w:t>In het kader van het kwalitatief goed begeleiden van studenten zal de opleiding voor het studievoortgangsgesprek al enkele begeleidingsmomenten hebben ingepland.</w:t>
      </w:r>
    </w:p>
    <w:p w14:paraId="3D2EC82C" w14:textId="77777777" w:rsidR="00677E0F" w:rsidRPr="00EC1208" w:rsidRDefault="00677E0F" w:rsidP="00096998">
      <w:pPr>
        <w:spacing w:line="260" w:lineRule="exact"/>
        <w:rPr>
          <w:rFonts w:ascii="Arial" w:hAnsi="Arial" w:cs="Arial"/>
          <w:sz w:val="20"/>
          <w:szCs w:val="20"/>
        </w:rPr>
      </w:pPr>
      <w:r w:rsidRPr="00677E0F">
        <w:rPr>
          <w:rFonts w:ascii="Arial" w:hAnsi="Arial" w:cs="Arial"/>
          <w:sz w:val="20"/>
          <w:szCs w:val="20"/>
        </w:rPr>
        <w:t xml:space="preserve">Een bindend studieadvies </w:t>
      </w:r>
      <w:r w:rsidR="005149A1">
        <w:rPr>
          <w:rFonts w:ascii="Arial" w:hAnsi="Arial" w:cs="Arial"/>
          <w:sz w:val="20"/>
          <w:szCs w:val="20"/>
        </w:rPr>
        <w:t xml:space="preserve">heeft betrekking op de studievoortgang van de student en </w:t>
      </w:r>
      <w:r w:rsidRPr="00677E0F">
        <w:rPr>
          <w:rFonts w:ascii="Arial" w:hAnsi="Arial" w:cs="Arial"/>
          <w:sz w:val="20"/>
          <w:szCs w:val="20"/>
        </w:rPr>
        <w:t>kan positief of negati</w:t>
      </w:r>
      <w:r w:rsidR="00DB01E6">
        <w:rPr>
          <w:rFonts w:ascii="Arial" w:hAnsi="Arial" w:cs="Arial"/>
          <w:sz w:val="20"/>
          <w:szCs w:val="20"/>
        </w:rPr>
        <w:t>ef zijn. Bij een positief BSA</w:t>
      </w:r>
      <w:r w:rsidRPr="00677E0F">
        <w:rPr>
          <w:rFonts w:ascii="Arial" w:hAnsi="Arial" w:cs="Arial"/>
          <w:sz w:val="20"/>
          <w:szCs w:val="20"/>
        </w:rPr>
        <w:t xml:space="preserve"> kan de student zijn opleiding gewoon verv</w:t>
      </w:r>
      <w:r w:rsidR="00DB01E6">
        <w:rPr>
          <w:rFonts w:ascii="Arial" w:hAnsi="Arial" w:cs="Arial"/>
          <w:sz w:val="20"/>
          <w:szCs w:val="20"/>
        </w:rPr>
        <w:t>olgen. Bij een negatief BSA</w:t>
      </w:r>
      <w:r w:rsidR="00F83C86">
        <w:rPr>
          <w:rFonts w:ascii="Arial" w:hAnsi="Arial" w:cs="Arial"/>
          <w:sz w:val="20"/>
          <w:szCs w:val="20"/>
        </w:rPr>
        <w:t>,</w:t>
      </w:r>
      <w:r>
        <w:rPr>
          <w:rFonts w:ascii="Arial" w:hAnsi="Arial" w:cs="Arial"/>
          <w:sz w:val="20"/>
          <w:szCs w:val="20"/>
        </w:rPr>
        <w:t> </w:t>
      </w:r>
      <w:r w:rsidR="00F83C86">
        <w:rPr>
          <w:rFonts w:ascii="Arial" w:hAnsi="Arial" w:cs="Arial"/>
          <w:sz w:val="20"/>
          <w:szCs w:val="20"/>
        </w:rPr>
        <w:t xml:space="preserve">kan de onderwijsovereenkomst worden ontbonden. In dat geval </w:t>
      </w:r>
      <w:r w:rsidRPr="00677E0F">
        <w:rPr>
          <w:rFonts w:ascii="Arial" w:hAnsi="Arial" w:cs="Arial"/>
          <w:sz w:val="20"/>
          <w:szCs w:val="20"/>
        </w:rPr>
        <w:t xml:space="preserve">moet de student met de opleiding stoppen. De mbo-instelling </w:t>
      </w:r>
      <w:r w:rsidR="008B6178">
        <w:rPr>
          <w:rFonts w:ascii="Arial" w:hAnsi="Arial" w:cs="Arial"/>
          <w:sz w:val="20"/>
          <w:szCs w:val="20"/>
        </w:rPr>
        <w:t xml:space="preserve">heeft </w:t>
      </w:r>
      <w:r w:rsidR="00F81381">
        <w:rPr>
          <w:rFonts w:ascii="Arial" w:hAnsi="Arial" w:cs="Arial"/>
          <w:sz w:val="20"/>
          <w:szCs w:val="20"/>
        </w:rPr>
        <w:t xml:space="preserve">daarna </w:t>
      </w:r>
      <w:r w:rsidR="008B6178">
        <w:rPr>
          <w:rFonts w:ascii="Arial" w:hAnsi="Arial" w:cs="Arial"/>
          <w:sz w:val="20"/>
          <w:szCs w:val="20"/>
        </w:rPr>
        <w:t xml:space="preserve">de plicht </w:t>
      </w:r>
      <w:r w:rsidR="00F81381">
        <w:rPr>
          <w:rFonts w:ascii="Arial" w:hAnsi="Arial" w:cs="Arial"/>
          <w:sz w:val="20"/>
          <w:szCs w:val="20"/>
        </w:rPr>
        <w:t xml:space="preserve">om gedurende ten minste acht weken </w:t>
      </w:r>
      <w:r w:rsidRPr="00677E0F">
        <w:rPr>
          <w:rFonts w:ascii="Arial" w:hAnsi="Arial" w:cs="Arial"/>
          <w:sz w:val="20"/>
          <w:szCs w:val="20"/>
        </w:rPr>
        <w:t>de student te begeleiden naar een andere opleiding</w:t>
      </w:r>
      <w:r w:rsidR="00201FA1">
        <w:rPr>
          <w:rFonts w:ascii="Arial" w:hAnsi="Arial" w:cs="Arial"/>
          <w:sz w:val="20"/>
          <w:szCs w:val="20"/>
        </w:rPr>
        <w:t>, binnen de eigen instelling of elders</w:t>
      </w:r>
      <w:r w:rsidRPr="00677E0F">
        <w:rPr>
          <w:rFonts w:ascii="Arial" w:hAnsi="Arial" w:cs="Arial"/>
          <w:sz w:val="20"/>
          <w:szCs w:val="20"/>
        </w:rPr>
        <w:t>.</w:t>
      </w:r>
    </w:p>
    <w:p w14:paraId="46C2134F" w14:textId="77777777" w:rsidR="00105026" w:rsidRPr="00EC1208" w:rsidRDefault="00105026" w:rsidP="00105026">
      <w:pPr>
        <w:spacing w:line="260" w:lineRule="exact"/>
        <w:rPr>
          <w:rFonts w:ascii="Arial" w:hAnsi="Arial" w:cs="Arial"/>
          <w:b/>
          <w:bCs/>
          <w:sz w:val="20"/>
          <w:szCs w:val="20"/>
        </w:rPr>
      </w:pPr>
      <w:r w:rsidRPr="00EC1208">
        <w:rPr>
          <w:rFonts w:ascii="Arial" w:hAnsi="Arial" w:cs="Arial"/>
          <w:b/>
          <w:bCs/>
          <w:sz w:val="20"/>
          <w:szCs w:val="20"/>
        </w:rPr>
        <w:t>Waarvoor is de handreiking bruikbaar?</w:t>
      </w:r>
    </w:p>
    <w:p w14:paraId="1E6B8795" w14:textId="77777777" w:rsidR="00105026" w:rsidRPr="00105026" w:rsidRDefault="00096998" w:rsidP="00096998">
      <w:pPr>
        <w:spacing w:line="260" w:lineRule="exact"/>
        <w:rPr>
          <w:rFonts w:ascii="Arial" w:hAnsi="Arial" w:cs="Arial"/>
          <w:sz w:val="20"/>
          <w:szCs w:val="20"/>
        </w:rPr>
      </w:pPr>
      <w:r>
        <w:rPr>
          <w:rFonts w:ascii="Arial" w:hAnsi="Arial" w:cs="Arial"/>
          <w:sz w:val="20"/>
          <w:szCs w:val="20"/>
        </w:rPr>
        <w:t>De handreiking geeft uitleg over het BSA: over d</w:t>
      </w:r>
      <w:r w:rsidR="00F019AE">
        <w:rPr>
          <w:rFonts w:ascii="Arial" w:hAnsi="Arial" w:cs="Arial"/>
          <w:sz w:val="20"/>
          <w:szCs w:val="20"/>
        </w:rPr>
        <w:t xml:space="preserve">e achtergrond, wat mag en moet </w:t>
      </w:r>
      <w:r w:rsidR="005149A1">
        <w:rPr>
          <w:rFonts w:ascii="Arial" w:hAnsi="Arial" w:cs="Arial"/>
          <w:sz w:val="20"/>
          <w:szCs w:val="20"/>
        </w:rPr>
        <w:t>e</w:t>
      </w:r>
      <w:r>
        <w:rPr>
          <w:rFonts w:ascii="Arial" w:hAnsi="Arial" w:cs="Arial"/>
          <w:sz w:val="20"/>
          <w:szCs w:val="20"/>
        </w:rPr>
        <w:t xml:space="preserve">n wat het BSA niet is. Verder geeft de handreiking richting om </w:t>
      </w:r>
      <w:r w:rsidR="00F81381">
        <w:rPr>
          <w:rFonts w:ascii="Arial" w:hAnsi="Arial" w:cs="Arial"/>
          <w:sz w:val="20"/>
          <w:szCs w:val="20"/>
        </w:rPr>
        <w:t xml:space="preserve">het </w:t>
      </w:r>
      <w:r>
        <w:rPr>
          <w:rFonts w:ascii="Arial" w:hAnsi="Arial" w:cs="Arial"/>
          <w:sz w:val="20"/>
          <w:szCs w:val="20"/>
        </w:rPr>
        <w:t>schoolbeleid ten aanzien van het BSA te formuleren.</w:t>
      </w:r>
    </w:p>
    <w:p w14:paraId="1E3D165A" w14:textId="77777777" w:rsidR="00EC1208" w:rsidRDefault="008B6178" w:rsidP="00EC1208">
      <w:pPr>
        <w:spacing w:line="260" w:lineRule="exact"/>
        <w:rPr>
          <w:rFonts w:ascii="Arial" w:hAnsi="Arial" w:cs="Arial"/>
          <w:b/>
          <w:bCs/>
          <w:sz w:val="20"/>
          <w:szCs w:val="20"/>
        </w:rPr>
      </w:pPr>
      <w:r>
        <w:rPr>
          <w:rFonts w:ascii="Arial" w:hAnsi="Arial" w:cs="Arial"/>
          <w:b/>
          <w:bCs/>
          <w:sz w:val="20"/>
          <w:szCs w:val="20"/>
        </w:rPr>
        <w:t>Wat is de opbouw van deze handreiking?</w:t>
      </w:r>
    </w:p>
    <w:p w14:paraId="288F4F84" w14:textId="77777777" w:rsidR="00201FA1" w:rsidRDefault="00F019AE" w:rsidP="00EC1208">
      <w:pPr>
        <w:spacing w:line="260" w:lineRule="exact"/>
        <w:rPr>
          <w:rFonts w:ascii="Arial" w:hAnsi="Arial" w:cs="Arial"/>
          <w:sz w:val="20"/>
          <w:szCs w:val="20"/>
        </w:rPr>
      </w:pPr>
      <w:r>
        <w:rPr>
          <w:rFonts w:ascii="Arial" w:hAnsi="Arial" w:cs="Arial"/>
          <w:sz w:val="20"/>
          <w:szCs w:val="20"/>
        </w:rPr>
        <w:t>De handre</w:t>
      </w:r>
      <w:r w:rsidR="00201FA1">
        <w:rPr>
          <w:rFonts w:ascii="Arial" w:hAnsi="Arial" w:cs="Arial"/>
          <w:sz w:val="20"/>
          <w:szCs w:val="20"/>
        </w:rPr>
        <w:t>iking behandelt de volgende vragen:</w:t>
      </w:r>
    </w:p>
    <w:p w14:paraId="1CEA461C" w14:textId="77777777" w:rsidR="00201FA1" w:rsidRDefault="00201FA1" w:rsidP="00201FA1">
      <w:pPr>
        <w:pStyle w:val="Lijstalinea"/>
        <w:numPr>
          <w:ilvl w:val="0"/>
          <w:numId w:val="38"/>
        </w:numPr>
        <w:spacing w:line="260" w:lineRule="exact"/>
        <w:rPr>
          <w:rFonts w:ascii="Arial" w:hAnsi="Arial" w:cs="Arial"/>
          <w:sz w:val="20"/>
          <w:szCs w:val="20"/>
        </w:rPr>
      </w:pPr>
      <w:r>
        <w:rPr>
          <w:rFonts w:ascii="Arial" w:hAnsi="Arial" w:cs="Arial"/>
          <w:sz w:val="20"/>
          <w:szCs w:val="20"/>
        </w:rPr>
        <w:t>Waarom een BSA?</w:t>
      </w:r>
    </w:p>
    <w:p w14:paraId="62905AC4" w14:textId="77777777" w:rsidR="00201FA1" w:rsidRDefault="00201FA1" w:rsidP="00201FA1">
      <w:pPr>
        <w:pStyle w:val="Lijstalinea"/>
        <w:numPr>
          <w:ilvl w:val="0"/>
          <w:numId w:val="38"/>
        </w:numPr>
        <w:spacing w:line="260" w:lineRule="exact"/>
        <w:rPr>
          <w:rFonts w:ascii="Arial" w:hAnsi="Arial" w:cs="Arial"/>
          <w:sz w:val="20"/>
          <w:szCs w:val="20"/>
        </w:rPr>
      </w:pPr>
      <w:r>
        <w:rPr>
          <w:rFonts w:ascii="Arial" w:hAnsi="Arial" w:cs="Arial"/>
          <w:sz w:val="20"/>
          <w:szCs w:val="20"/>
        </w:rPr>
        <w:t>Wanneer wordt een BSA gegeven?</w:t>
      </w:r>
    </w:p>
    <w:p w14:paraId="56F6ECB1" w14:textId="77777777" w:rsidR="00201FA1" w:rsidRDefault="00201FA1" w:rsidP="00201FA1">
      <w:pPr>
        <w:pStyle w:val="Lijstalinea"/>
        <w:numPr>
          <w:ilvl w:val="0"/>
          <w:numId w:val="38"/>
        </w:numPr>
        <w:spacing w:line="260" w:lineRule="exact"/>
        <w:rPr>
          <w:rFonts w:ascii="Arial" w:hAnsi="Arial" w:cs="Arial"/>
          <w:sz w:val="20"/>
          <w:szCs w:val="20"/>
        </w:rPr>
      </w:pPr>
      <w:r>
        <w:rPr>
          <w:rFonts w:ascii="Arial" w:hAnsi="Arial" w:cs="Arial"/>
          <w:sz w:val="20"/>
          <w:szCs w:val="20"/>
        </w:rPr>
        <w:t>In welke gevallen kan een negatief BSA worden afgegeven?</w:t>
      </w:r>
    </w:p>
    <w:p w14:paraId="59E313D2" w14:textId="77777777" w:rsidR="00201FA1" w:rsidRDefault="00201FA1" w:rsidP="00201FA1">
      <w:pPr>
        <w:pStyle w:val="Lijstalinea"/>
        <w:numPr>
          <w:ilvl w:val="0"/>
          <w:numId w:val="38"/>
        </w:numPr>
        <w:spacing w:line="260" w:lineRule="exact"/>
        <w:rPr>
          <w:rFonts w:ascii="Arial" w:hAnsi="Arial" w:cs="Arial"/>
          <w:sz w:val="20"/>
          <w:szCs w:val="20"/>
        </w:rPr>
      </w:pPr>
      <w:r>
        <w:rPr>
          <w:rFonts w:ascii="Arial" w:hAnsi="Arial" w:cs="Arial"/>
          <w:sz w:val="20"/>
          <w:szCs w:val="20"/>
        </w:rPr>
        <w:t>Welke stappen moeten worden doorlopen voor het afgeven van een negatief BSA?</w:t>
      </w:r>
    </w:p>
    <w:p w14:paraId="777C511A" w14:textId="77777777" w:rsidR="00201FA1" w:rsidRPr="00201FA1" w:rsidRDefault="00201FA1" w:rsidP="00201FA1">
      <w:pPr>
        <w:pStyle w:val="Lijstalinea"/>
        <w:numPr>
          <w:ilvl w:val="0"/>
          <w:numId w:val="38"/>
        </w:numPr>
        <w:spacing w:line="260" w:lineRule="exact"/>
        <w:rPr>
          <w:rFonts w:ascii="Arial" w:hAnsi="Arial" w:cs="Arial"/>
          <w:sz w:val="20"/>
          <w:szCs w:val="20"/>
        </w:rPr>
        <w:sectPr w:rsidR="00201FA1" w:rsidRPr="00201FA1" w:rsidSect="00EC1208">
          <w:type w:val="continuous"/>
          <w:pgSz w:w="11906" w:h="16838" w:code="9"/>
          <w:pgMar w:top="1418" w:right="1418" w:bottom="2552" w:left="1418" w:header="709" w:footer="709" w:gutter="0"/>
          <w:cols w:space="708"/>
          <w:titlePg/>
          <w:docGrid w:linePitch="360"/>
        </w:sectPr>
      </w:pPr>
      <w:r>
        <w:rPr>
          <w:rFonts w:ascii="Arial" w:hAnsi="Arial" w:cs="Arial"/>
          <w:sz w:val="20"/>
          <w:szCs w:val="20"/>
        </w:rPr>
        <w:t>Wat gebeurt er na het afgeven van een negatief BSA?</w:t>
      </w:r>
    </w:p>
    <w:p w14:paraId="77404F46" w14:textId="77777777" w:rsidR="00F019AE" w:rsidRPr="00CE6DD0" w:rsidRDefault="00F019AE" w:rsidP="00105026">
      <w:pPr>
        <w:spacing w:line="240" w:lineRule="auto"/>
        <w:rPr>
          <w:rFonts w:ascii="Arial" w:hAnsi="Arial" w:cs="Arial"/>
          <w:b/>
          <w:sz w:val="20"/>
          <w:szCs w:val="20"/>
        </w:rPr>
      </w:pPr>
      <w:r w:rsidRPr="00CE6DD0">
        <w:rPr>
          <w:rFonts w:ascii="Arial" w:hAnsi="Arial" w:cs="Arial"/>
          <w:b/>
          <w:sz w:val="20"/>
          <w:szCs w:val="20"/>
        </w:rPr>
        <w:lastRenderedPageBreak/>
        <w:t>Waarom een BSA?</w:t>
      </w:r>
    </w:p>
    <w:p w14:paraId="792E21F1" w14:textId="77777777" w:rsidR="00DB01E6" w:rsidRDefault="00677E0F" w:rsidP="00DB01E6">
      <w:pPr>
        <w:pStyle w:val="Tekstopmerking"/>
      </w:pPr>
      <w:r w:rsidRPr="00CE6DD0">
        <w:rPr>
          <w:rFonts w:ascii="Arial" w:hAnsi="Arial" w:cs="Arial"/>
        </w:rPr>
        <w:t xml:space="preserve">Het BSA is een ijkpunt </w:t>
      </w:r>
      <w:r w:rsidR="005149A1">
        <w:rPr>
          <w:rFonts w:ascii="Arial" w:hAnsi="Arial" w:cs="Arial"/>
        </w:rPr>
        <w:t>tijdens</w:t>
      </w:r>
      <w:r w:rsidR="00F0125C" w:rsidRPr="00CE6DD0">
        <w:rPr>
          <w:rFonts w:ascii="Arial" w:hAnsi="Arial" w:cs="Arial"/>
        </w:rPr>
        <w:t xml:space="preserve"> het eerste jaar van de opleiding, waarbij</w:t>
      </w:r>
      <w:r w:rsidR="00201FA1">
        <w:rPr>
          <w:rFonts w:ascii="Arial" w:hAnsi="Arial" w:cs="Arial"/>
        </w:rPr>
        <w:t xml:space="preserve"> een vertegenwoordiger van het opleidingsteam</w:t>
      </w:r>
      <w:r w:rsidRPr="00CE6DD0">
        <w:rPr>
          <w:rFonts w:ascii="Arial" w:hAnsi="Arial" w:cs="Arial"/>
        </w:rPr>
        <w:t xml:space="preserve"> en de student </w:t>
      </w:r>
      <w:r w:rsidR="005149A1">
        <w:rPr>
          <w:rFonts w:ascii="Arial" w:hAnsi="Arial" w:cs="Arial"/>
        </w:rPr>
        <w:t>besprek</w:t>
      </w:r>
      <w:r w:rsidR="005149A1" w:rsidRPr="00CE6DD0">
        <w:rPr>
          <w:rFonts w:ascii="Arial" w:hAnsi="Arial" w:cs="Arial"/>
        </w:rPr>
        <w:t xml:space="preserve">en </w:t>
      </w:r>
      <w:r w:rsidR="00F0125C" w:rsidRPr="00CE6DD0">
        <w:rPr>
          <w:rFonts w:ascii="Arial" w:hAnsi="Arial" w:cs="Arial"/>
        </w:rPr>
        <w:t xml:space="preserve">hoe de </w:t>
      </w:r>
      <w:r w:rsidR="005149A1">
        <w:rPr>
          <w:rFonts w:ascii="Arial" w:hAnsi="Arial" w:cs="Arial"/>
        </w:rPr>
        <w:t xml:space="preserve">overstap naar de nieuwe </w:t>
      </w:r>
      <w:r w:rsidR="00F0125C" w:rsidRPr="00CE6DD0">
        <w:rPr>
          <w:rFonts w:ascii="Arial" w:hAnsi="Arial" w:cs="Arial"/>
        </w:rPr>
        <w:t xml:space="preserve">opleiding </w:t>
      </w:r>
      <w:r w:rsidR="005149A1">
        <w:rPr>
          <w:rFonts w:ascii="Arial" w:hAnsi="Arial" w:cs="Arial"/>
        </w:rPr>
        <w:t xml:space="preserve">is </w:t>
      </w:r>
      <w:r w:rsidR="00F0125C" w:rsidRPr="00CE6DD0">
        <w:rPr>
          <w:rFonts w:ascii="Arial" w:hAnsi="Arial" w:cs="Arial"/>
        </w:rPr>
        <w:t>beval</w:t>
      </w:r>
      <w:r w:rsidR="005149A1">
        <w:rPr>
          <w:rFonts w:ascii="Arial" w:hAnsi="Arial" w:cs="Arial"/>
        </w:rPr>
        <w:t>len</w:t>
      </w:r>
      <w:r w:rsidR="00F0125C" w:rsidRPr="00CE6DD0">
        <w:rPr>
          <w:rFonts w:ascii="Arial" w:hAnsi="Arial" w:cs="Arial"/>
        </w:rPr>
        <w:t xml:space="preserve">, wat er goed gaat </w:t>
      </w:r>
      <w:r w:rsidR="005149A1">
        <w:rPr>
          <w:rFonts w:ascii="Arial" w:hAnsi="Arial" w:cs="Arial"/>
        </w:rPr>
        <w:t xml:space="preserve">in de studie en </w:t>
      </w:r>
      <w:r w:rsidR="00201FA1">
        <w:rPr>
          <w:rFonts w:ascii="Arial" w:hAnsi="Arial" w:cs="Arial"/>
        </w:rPr>
        <w:t xml:space="preserve">eventueel </w:t>
      </w:r>
      <w:r w:rsidR="005149A1">
        <w:rPr>
          <w:rFonts w:ascii="Arial" w:hAnsi="Arial" w:cs="Arial"/>
        </w:rPr>
        <w:t xml:space="preserve">op de </w:t>
      </w:r>
      <w:r w:rsidR="00990127">
        <w:rPr>
          <w:rFonts w:ascii="Arial" w:hAnsi="Arial" w:cs="Arial"/>
        </w:rPr>
        <w:t xml:space="preserve">bpv </w:t>
      </w:r>
      <w:r w:rsidR="00F0125C" w:rsidRPr="00CE6DD0">
        <w:rPr>
          <w:rFonts w:ascii="Arial" w:hAnsi="Arial" w:cs="Arial"/>
        </w:rPr>
        <w:t xml:space="preserve">en waar eventueel meer begeleiding nodig is. </w:t>
      </w:r>
      <w:r w:rsidR="005149A1">
        <w:rPr>
          <w:rFonts w:ascii="Arial" w:hAnsi="Arial" w:cs="Arial"/>
        </w:rPr>
        <w:t xml:space="preserve">In die zin kan het BSA worden gezien als het sluitstuk van de loopbaanoriëntatie in het vo en de overstap naar het mbo (voor die studenten waar dat van toepassing is). </w:t>
      </w:r>
      <w:r w:rsidR="00F0125C" w:rsidRPr="00CE6DD0">
        <w:rPr>
          <w:rFonts w:ascii="Arial" w:hAnsi="Arial" w:cs="Arial"/>
        </w:rPr>
        <w:t xml:space="preserve">Het BSA wordt in het eerste jaar van de opleiding gegeven, </w:t>
      </w:r>
      <w:r w:rsidR="00DB01E6">
        <w:rPr>
          <w:rFonts w:ascii="Arial" w:hAnsi="Arial" w:cs="Arial"/>
        </w:rPr>
        <w:t xml:space="preserve">zodat in de eerste fase van de opleiding kan worden bepaald </w:t>
      </w:r>
      <w:r w:rsidR="00DB01E6" w:rsidRPr="00DB01E6">
        <w:rPr>
          <w:rFonts w:ascii="Arial" w:hAnsi="Arial" w:cs="Arial"/>
        </w:rPr>
        <w:t>of de stu</w:t>
      </w:r>
      <w:r w:rsidR="00DB01E6">
        <w:rPr>
          <w:rFonts w:ascii="Arial" w:hAnsi="Arial" w:cs="Arial"/>
        </w:rPr>
        <w:t xml:space="preserve">dent ‘meekomt’ in de opleiding en </w:t>
      </w:r>
      <w:r w:rsidR="00DB01E6" w:rsidRPr="00DB01E6">
        <w:rPr>
          <w:rFonts w:ascii="Arial" w:hAnsi="Arial" w:cs="Arial"/>
        </w:rPr>
        <w:t xml:space="preserve">of hij/zij de lesstof en het tempo aankan. De student moet een paar maanden de tijd hebben gekregen om zich daarin te bewijzen. </w:t>
      </w:r>
    </w:p>
    <w:p w14:paraId="4429264A" w14:textId="77777777" w:rsidR="00FD2C4F" w:rsidRDefault="00112E47" w:rsidP="00105026">
      <w:pPr>
        <w:spacing w:line="240" w:lineRule="auto"/>
        <w:rPr>
          <w:rFonts w:ascii="Arial" w:hAnsi="Arial" w:cs="Arial"/>
          <w:sz w:val="20"/>
          <w:szCs w:val="20"/>
        </w:rPr>
      </w:pPr>
      <w:r w:rsidRPr="00CE6DD0">
        <w:rPr>
          <w:rFonts w:ascii="Arial" w:hAnsi="Arial" w:cs="Arial"/>
          <w:sz w:val="20"/>
          <w:szCs w:val="20"/>
        </w:rPr>
        <w:t xml:space="preserve">Het BSA kan positief zijn: de student kan </w:t>
      </w:r>
      <w:r w:rsidR="005149A1">
        <w:rPr>
          <w:rFonts w:ascii="Arial" w:hAnsi="Arial" w:cs="Arial"/>
          <w:sz w:val="20"/>
          <w:szCs w:val="20"/>
        </w:rPr>
        <w:t xml:space="preserve">dan </w:t>
      </w:r>
      <w:r w:rsidRPr="00CE6DD0">
        <w:rPr>
          <w:rFonts w:ascii="Arial" w:hAnsi="Arial" w:cs="Arial"/>
          <w:sz w:val="20"/>
          <w:szCs w:val="20"/>
        </w:rPr>
        <w:t xml:space="preserve">door met zijn opleiding. Of negatief: de student moet stoppen met zijn opleiding en de opleiding en student gaan kijken naar een andere opleiding. Een negatief BSA heeft voor de student </w:t>
      </w:r>
      <w:r w:rsidR="005149A1">
        <w:rPr>
          <w:rFonts w:ascii="Arial" w:hAnsi="Arial" w:cs="Arial"/>
          <w:sz w:val="20"/>
          <w:szCs w:val="20"/>
        </w:rPr>
        <w:t xml:space="preserve">en opleiding </w:t>
      </w:r>
      <w:r w:rsidR="00434AB1" w:rsidRPr="00CE6DD0">
        <w:rPr>
          <w:rFonts w:ascii="Arial" w:hAnsi="Arial" w:cs="Arial"/>
          <w:sz w:val="20"/>
          <w:szCs w:val="20"/>
        </w:rPr>
        <w:t xml:space="preserve">dus </w:t>
      </w:r>
      <w:r w:rsidRPr="00CE6DD0">
        <w:rPr>
          <w:rFonts w:ascii="Arial" w:hAnsi="Arial" w:cs="Arial"/>
          <w:sz w:val="20"/>
          <w:szCs w:val="20"/>
        </w:rPr>
        <w:t xml:space="preserve">grote gevolgen. </w:t>
      </w:r>
      <w:r w:rsidR="005149A1">
        <w:rPr>
          <w:rFonts w:ascii="Arial" w:hAnsi="Arial" w:cs="Arial"/>
          <w:sz w:val="20"/>
          <w:szCs w:val="20"/>
        </w:rPr>
        <w:t xml:space="preserve">Aan het verstrekken van een negatief BSA dient </w:t>
      </w:r>
      <w:r w:rsidR="00F81381">
        <w:rPr>
          <w:rFonts w:ascii="Arial" w:hAnsi="Arial" w:cs="Arial"/>
          <w:sz w:val="20"/>
          <w:szCs w:val="20"/>
        </w:rPr>
        <w:t xml:space="preserve">daarom </w:t>
      </w:r>
      <w:r w:rsidR="005149A1">
        <w:rPr>
          <w:rFonts w:ascii="Arial" w:hAnsi="Arial" w:cs="Arial"/>
          <w:sz w:val="20"/>
          <w:szCs w:val="20"/>
        </w:rPr>
        <w:t>e</w:t>
      </w:r>
      <w:r w:rsidRPr="00CE6DD0">
        <w:rPr>
          <w:rFonts w:ascii="Arial" w:hAnsi="Arial" w:cs="Arial"/>
          <w:sz w:val="20"/>
          <w:szCs w:val="20"/>
        </w:rPr>
        <w:t>en zorgvuldig traje</w:t>
      </w:r>
      <w:r w:rsidR="00434AB1" w:rsidRPr="00CE6DD0">
        <w:rPr>
          <w:rFonts w:ascii="Arial" w:hAnsi="Arial" w:cs="Arial"/>
          <w:sz w:val="20"/>
          <w:szCs w:val="20"/>
        </w:rPr>
        <w:t>ct vooraf te gaan</w:t>
      </w:r>
      <w:r w:rsidR="005149A1">
        <w:rPr>
          <w:rFonts w:ascii="Arial" w:hAnsi="Arial" w:cs="Arial"/>
          <w:sz w:val="20"/>
          <w:szCs w:val="20"/>
        </w:rPr>
        <w:t xml:space="preserve">. Ook </w:t>
      </w:r>
      <w:r w:rsidR="00434AB1" w:rsidRPr="00CE6DD0">
        <w:rPr>
          <w:rFonts w:ascii="Arial" w:hAnsi="Arial" w:cs="Arial"/>
          <w:sz w:val="20"/>
          <w:szCs w:val="20"/>
        </w:rPr>
        <w:t xml:space="preserve">de begeleiding </w:t>
      </w:r>
      <w:r w:rsidR="005149A1">
        <w:rPr>
          <w:rFonts w:ascii="Arial" w:hAnsi="Arial" w:cs="Arial"/>
          <w:sz w:val="20"/>
          <w:szCs w:val="20"/>
        </w:rPr>
        <w:t xml:space="preserve">van de student </w:t>
      </w:r>
      <w:r w:rsidR="00434AB1" w:rsidRPr="00CE6DD0">
        <w:rPr>
          <w:rFonts w:ascii="Arial" w:hAnsi="Arial" w:cs="Arial"/>
          <w:sz w:val="20"/>
          <w:szCs w:val="20"/>
        </w:rPr>
        <w:t>naar een andere opleiding vraagt aandacht van de opleiding.</w:t>
      </w:r>
    </w:p>
    <w:p w14:paraId="5F74A0DB" w14:textId="7F56E8AD" w:rsidR="00112E47" w:rsidRDefault="00112E47" w:rsidP="00105026">
      <w:pPr>
        <w:spacing w:line="240" w:lineRule="auto"/>
        <w:rPr>
          <w:rFonts w:ascii="Arial" w:hAnsi="Arial" w:cs="Arial"/>
          <w:b/>
          <w:iCs/>
          <w:sz w:val="20"/>
          <w:szCs w:val="20"/>
        </w:rPr>
      </w:pPr>
      <w:r w:rsidRPr="00CE6DD0">
        <w:rPr>
          <w:rFonts w:ascii="Arial" w:hAnsi="Arial" w:cs="Arial"/>
          <w:b/>
          <w:iCs/>
          <w:sz w:val="20"/>
          <w:szCs w:val="20"/>
        </w:rPr>
        <w:t>Wanneer wordt een BSA gegeven?</w:t>
      </w:r>
    </w:p>
    <w:p w14:paraId="184BE699" w14:textId="53BBE58B" w:rsidR="00ED4034" w:rsidRDefault="00F81381" w:rsidP="00105026">
      <w:pPr>
        <w:spacing w:line="240" w:lineRule="auto"/>
        <w:rPr>
          <w:rFonts w:ascii="Arial" w:hAnsi="Arial" w:cs="Arial"/>
          <w:iCs/>
          <w:sz w:val="20"/>
          <w:szCs w:val="20"/>
        </w:rPr>
      </w:pPr>
      <w:r w:rsidRPr="00DB01E6">
        <w:rPr>
          <w:rFonts w:ascii="Arial" w:hAnsi="Arial" w:cs="Arial"/>
          <w:iCs/>
          <w:sz w:val="20"/>
          <w:szCs w:val="20"/>
        </w:rPr>
        <w:t>Art. 8.1.7a luid</w:t>
      </w:r>
      <w:r w:rsidR="00DB01E6">
        <w:rPr>
          <w:rFonts w:ascii="Arial" w:hAnsi="Arial" w:cs="Arial"/>
          <w:iCs/>
          <w:sz w:val="20"/>
          <w:szCs w:val="20"/>
        </w:rPr>
        <w:t>t als volgt:</w:t>
      </w:r>
      <w:r w:rsidRPr="00DB01E6">
        <w:rPr>
          <w:rFonts w:ascii="Arial" w:hAnsi="Arial" w:cs="Arial"/>
          <w:iCs/>
          <w:sz w:val="20"/>
          <w:szCs w:val="20"/>
        </w:rPr>
        <w:t xml:space="preserve"> </w:t>
      </w:r>
      <w:r w:rsidR="00DB01E6">
        <w:rPr>
          <w:rFonts w:ascii="Arial" w:hAnsi="Arial" w:cs="Arial"/>
          <w:iCs/>
          <w:sz w:val="20"/>
          <w:szCs w:val="20"/>
        </w:rPr>
        <w:t>h</w:t>
      </w:r>
      <w:r w:rsidRPr="00DB01E6">
        <w:rPr>
          <w:rFonts w:ascii="Arial" w:hAnsi="Arial" w:cs="Arial"/>
          <w:iCs/>
          <w:sz w:val="20"/>
          <w:szCs w:val="20"/>
        </w:rPr>
        <w:t>et bevoegd gezag brengt aan iedere deelnemer die zich inschrijft</w:t>
      </w:r>
      <w:r w:rsidR="00DB01E6">
        <w:rPr>
          <w:rFonts w:ascii="Arial" w:hAnsi="Arial" w:cs="Arial"/>
          <w:iCs/>
          <w:sz w:val="20"/>
          <w:szCs w:val="20"/>
        </w:rPr>
        <w:t xml:space="preserve"> (oftewel: elke student, die wordt ingeschreven door de instelling)</w:t>
      </w:r>
      <w:r w:rsidRPr="00DB01E6">
        <w:rPr>
          <w:rFonts w:ascii="Arial" w:hAnsi="Arial" w:cs="Arial"/>
          <w:iCs/>
          <w:sz w:val="20"/>
          <w:szCs w:val="20"/>
        </w:rPr>
        <w:t xml:space="preserve"> advies uit over de voortzetting van zijn opleiding. </w:t>
      </w:r>
      <w:r w:rsidR="00DB01E6">
        <w:rPr>
          <w:rFonts w:ascii="Arial" w:hAnsi="Arial" w:cs="Arial"/>
          <w:iCs/>
          <w:sz w:val="20"/>
          <w:szCs w:val="20"/>
        </w:rPr>
        <w:t xml:space="preserve">Dit advies, het </w:t>
      </w:r>
      <w:r w:rsidR="00ED4034">
        <w:rPr>
          <w:rFonts w:ascii="Arial" w:hAnsi="Arial" w:cs="Arial"/>
          <w:iCs/>
          <w:sz w:val="20"/>
          <w:szCs w:val="20"/>
        </w:rPr>
        <w:t>BSA</w:t>
      </w:r>
      <w:r w:rsidR="00DB01E6">
        <w:rPr>
          <w:rFonts w:ascii="Arial" w:hAnsi="Arial" w:cs="Arial"/>
          <w:iCs/>
          <w:sz w:val="20"/>
          <w:szCs w:val="20"/>
        </w:rPr>
        <w:t>,</w:t>
      </w:r>
      <w:r w:rsidR="00ED4034">
        <w:rPr>
          <w:rFonts w:ascii="Arial" w:hAnsi="Arial" w:cs="Arial"/>
          <w:iCs/>
          <w:sz w:val="20"/>
          <w:szCs w:val="20"/>
        </w:rPr>
        <w:t xml:space="preserve"> </w:t>
      </w:r>
      <w:r w:rsidR="00361AC2">
        <w:rPr>
          <w:rFonts w:ascii="Arial" w:hAnsi="Arial" w:cs="Arial"/>
          <w:iCs/>
          <w:sz w:val="20"/>
          <w:szCs w:val="20"/>
        </w:rPr>
        <w:t>mag alleen worden gegeven aan een student, die in het eerste jaar van zijn/haar opleiding zit</w:t>
      </w:r>
      <w:r w:rsidR="00F54768">
        <w:rPr>
          <w:rFonts w:ascii="Arial" w:hAnsi="Arial" w:cs="Arial"/>
          <w:iCs/>
          <w:sz w:val="20"/>
          <w:szCs w:val="20"/>
        </w:rPr>
        <w:t xml:space="preserve">. Wanneer de student </w:t>
      </w:r>
      <w:r>
        <w:rPr>
          <w:rFonts w:ascii="Arial" w:hAnsi="Arial" w:cs="Arial"/>
          <w:iCs/>
          <w:sz w:val="20"/>
          <w:szCs w:val="20"/>
        </w:rPr>
        <w:t xml:space="preserve">later </w:t>
      </w:r>
      <w:r w:rsidR="00F54768">
        <w:rPr>
          <w:rFonts w:ascii="Arial" w:hAnsi="Arial" w:cs="Arial"/>
          <w:iCs/>
          <w:sz w:val="20"/>
          <w:szCs w:val="20"/>
        </w:rPr>
        <w:t xml:space="preserve">in een opleiding instroomt (en niet start in het eerste jaar van de opleiding), dan krijgt deze student ook een BSA. Het is immers het eerste jaar </w:t>
      </w:r>
      <w:r w:rsidR="00ED114F">
        <w:rPr>
          <w:rFonts w:ascii="Arial" w:hAnsi="Arial" w:cs="Arial"/>
          <w:iCs/>
          <w:sz w:val="20"/>
          <w:szCs w:val="20"/>
        </w:rPr>
        <w:t xml:space="preserve">na </w:t>
      </w:r>
      <w:r>
        <w:rPr>
          <w:rFonts w:ascii="Arial" w:hAnsi="Arial" w:cs="Arial"/>
          <w:iCs/>
          <w:sz w:val="20"/>
          <w:szCs w:val="20"/>
        </w:rPr>
        <w:t xml:space="preserve">inschrijving van </w:t>
      </w:r>
      <w:r w:rsidR="00F54768">
        <w:rPr>
          <w:rFonts w:ascii="Arial" w:hAnsi="Arial" w:cs="Arial"/>
          <w:iCs/>
          <w:sz w:val="20"/>
          <w:szCs w:val="20"/>
        </w:rPr>
        <w:t xml:space="preserve">de student in zijn of haar ‘nieuwe’ opleiding. </w:t>
      </w:r>
    </w:p>
    <w:tbl>
      <w:tblPr>
        <w:tblStyle w:val="Tabelraster"/>
        <w:tblW w:w="0" w:type="auto"/>
        <w:tblLook w:val="04A0" w:firstRow="1" w:lastRow="0" w:firstColumn="1" w:lastColumn="0" w:noHBand="0" w:noVBand="1"/>
      </w:tblPr>
      <w:tblGrid>
        <w:gridCol w:w="9622"/>
      </w:tblGrid>
      <w:tr w:rsidR="00201FA1" w14:paraId="533DE958" w14:textId="77777777" w:rsidTr="00201FA1">
        <w:tc>
          <w:tcPr>
            <w:tcW w:w="9622" w:type="dxa"/>
          </w:tcPr>
          <w:p w14:paraId="32DA4AC8" w14:textId="77777777" w:rsidR="00201FA1" w:rsidRPr="002C518E" w:rsidRDefault="002C518E" w:rsidP="00105026">
            <w:pPr>
              <w:rPr>
                <w:rFonts w:ascii="Arial" w:hAnsi="Arial" w:cs="Arial"/>
                <w:i/>
                <w:iCs/>
                <w:sz w:val="20"/>
                <w:szCs w:val="20"/>
              </w:rPr>
            </w:pPr>
            <w:r w:rsidRPr="002C518E">
              <w:rPr>
                <w:rFonts w:ascii="Arial" w:hAnsi="Arial" w:cs="Arial"/>
                <w:i/>
                <w:iCs/>
                <w:sz w:val="20"/>
                <w:szCs w:val="20"/>
              </w:rPr>
              <w:t>K</w:t>
            </w:r>
            <w:r w:rsidR="00620672" w:rsidRPr="002C518E">
              <w:rPr>
                <w:rFonts w:ascii="Arial" w:hAnsi="Arial" w:cs="Arial"/>
                <w:i/>
                <w:iCs/>
                <w:sz w:val="20"/>
                <w:szCs w:val="20"/>
              </w:rPr>
              <w:t>rijgt een student ook een BSA bij doubleren in het eerste jaar?</w:t>
            </w:r>
          </w:p>
          <w:p w14:paraId="7B73B444" w14:textId="77777777" w:rsidR="00620672" w:rsidRPr="002C518E" w:rsidRDefault="00620672" w:rsidP="00105026">
            <w:pPr>
              <w:rPr>
                <w:rFonts w:ascii="Arial" w:hAnsi="Arial" w:cs="Arial"/>
                <w:i/>
                <w:iCs/>
                <w:sz w:val="20"/>
                <w:szCs w:val="20"/>
              </w:rPr>
            </w:pPr>
          </w:p>
          <w:p w14:paraId="20D79E33" w14:textId="78880559" w:rsidR="00620672" w:rsidRDefault="00620672" w:rsidP="00876D7F">
            <w:pPr>
              <w:rPr>
                <w:rFonts w:ascii="Arial" w:hAnsi="Arial" w:cs="Arial"/>
                <w:i/>
                <w:iCs/>
                <w:sz w:val="20"/>
                <w:szCs w:val="20"/>
              </w:rPr>
            </w:pPr>
            <w:r w:rsidRPr="002C518E">
              <w:rPr>
                <w:rFonts w:ascii="Arial" w:hAnsi="Arial" w:cs="Arial"/>
                <w:i/>
                <w:iCs/>
                <w:sz w:val="20"/>
                <w:szCs w:val="20"/>
              </w:rPr>
              <w:t xml:space="preserve">Nee, want als een student doubleert, vervolgt deze in principe zijn/haar opleiding (de inschrijving loopt door). </w:t>
            </w:r>
            <w:r w:rsidR="00ED114F">
              <w:rPr>
                <w:rFonts w:ascii="Arial" w:hAnsi="Arial" w:cs="Arial"/>
                <w:i/>
                <w:iCs/>
                <w:sz w:val="20"/>
                <w:szCs w:val="20"/>
              </w:rPr>
              <w:t>I</w:t>
            </w:r>
            <w:r w:rsidRPr="002C518E">
              <w:rPr>
                <w:rFonts w:ascii="Arial" w:hAnsi="Arial" w:cs="Arial"/>
                <w:i/>
                <w:iCs/>
                <w:sz w:val="20"/>
                <w:szCs w:val="20"/>
              </w:rPr>
              <w:t xml:space="preserve">n het tweede jaar </w:t>
            </w:r>
            <w:r w:rsidR="00ED114F">
              <w:rPr>
                <w:rFonts w:ascii="Arial" w:hAnsi="Arial" w:cs="Arial"/>
                <w:i/>
                <w:iCs/>
                <w:sz w:val="20"/>
                <w:szCs w:val="20"/>
              </w:rPr>
              <w:t xml:space="preserve">mag </w:t>
            </w:r>
            <w:r w:rsidRPr="002C518E">
              <w:rPr>
                <w:rFonts w:ascii="Arial" w:hAnsi="Arial" w:cs="Arial"/>
                <w:i/>
                <w:iCs/>
                <w:sz w:val="20"/>
                <w:szCs w:val="20"/>
              </w:rPr>
              <w:t xml:space="preserve">niet opnieuw een BSA gegeven </w:t>
            </w:r>
            <w:r w:rsidR="00876D7F">
              <w:rPr>
                <w:rFonts w:ascii="Arial" w:hAnsi="Arial" w:cs="Arial"/>
                <w:i/>
                <w:iCs/>
                <w:sz w:val="20"/>
                <w:szCs w:val="20"/>
              </w:rPr>
              <w:t xml:space="preserve">mag </w:t>
            </w:r>
            <w:r w:rsidRPr="002C518E">
              <w:rPr>
                <w:rFonts w:ascii="Arial" w:hAnsi="Arial" w:cs="Arial"/>
                <w:i/>
                <w:iCs/>
                <w:sz w:val="20"/>
                <w:szCs w:val="20"/>
              </w:rPr>
              <w:t>worden.</w:t>
            </w:r>
          </w:p>
          <w:p w14:paraId="0ADCC9FF" w14:textId="26218273" w:rsidR="000330DD" w:rsidRDefault="000330DD" w:rsidP="00CA228D">
            <w:pPr>
              <w:rPr>
                <w:rFonts w:ascii="Arial" w:hAnsi="Arial" w:cs="Arial"/>
                <w:iCs/>
                <w:sz w:val="20"/>
                <w:szCs w:val="20"/>
              </w:rPr>
            </w:pPr>
            <w:r>
              <w:rPr>
                <w:rFonts w:ascii="Arial" w:hAnsi="Arial" w:cs="Arial"/>
                <w:i/>
                <w:iCs/>
                <w:sz w:val="20"/>
                <w:szCs w:val="20"/>
              </w:rPr>
              <w:t xml:space="preserve">Wanneer </w:t>
            </w:r>
            <w:r w:rsidR="00CA228D">
              <w:rPr>
                <w:rFonts w:ascii="Arial" w:hAnsi="Arial" w:cs="Arial"/>
                <w:i/>
                <w:iCs/>
                <w:sz w:val="20"/>
                <w:szCs w:val="20"/>
              </w:rPr>
              <w:t>de inschrijving niet wordt beëindigd maar de</w:t>
            </w:r>
            <w:r>
              <w:rPr>
                <w:rFonts w:ascii="Arial" w:hAnsi="Arial" w:cs="Arial"/>
                <w:i/>
                <w:iCs/>
                <w:sz w:val="20"/>
                <w:szCs w:val="20"/>
              </w:rPr>
              <w:t xml:space="preserve"> student</w:t>
            </w:r>
            <w:r w:rsidR="00ED114F">
              <w:rPr>
                <w:rFonts w:ascii="Arial" w:hAnsi="Arial" w:cs="Arial"/>
                <w:i/>
                <w:iCs/>
                <w:sz w:val="20"/>
                <w:szCs w:val="20"/>
              </w:rPr>
              <w:t xml:space="preserve"> </w:t>
            </w:r>
            <w:r>
              <w:rPr>
                <w:rFonts w:ascii="Arial" w:hAnsi="Arial" w:cs="Arial"/>
                <w:i/>
                <w:iCs/>
                <w:sz w:val="20"/>
                <w:szCs w:val="20"/>
              </w:rPr>
              <w:t xml:space="preserve">het eerste jaar mag overdoen, dan is er sprake van een positief BSA. </w:t>
            </w:r>
          </w:p>
        </w:tc>
      </w:tr>
    </w:tbl>
    <w:p w14:paraId="092DA72B" w14:textId="77777777" w:rsidR="00620672" w:rsidRDefault="00620672" w:rsidP="00105026">
      <w:pPr>
        <w:spacing w:line="240" w:lineRule="auto"/>
        <w:rPr>
          <w:rFonts w:ascii="Arial" w:hAnsi="Arial" w:cs="Arial"/>
          <w:iCs/>
          <w:sz w:val="20"/>
          <w:szCs w:val="20"/>
        </w:rPr>
      </w:pPr>
    </w:p>
    <w:p w14:paraId="3772DA10" w14:textId="77777777" w:rsidR="001C35B2" w:rsidRPr="00F54768" w:rsidRDefault="001C35B2" w:rsidP="00105026">
      <w:pPr>
        <w:spacing w:line="240" w:lineRule="auto"/>
        <w:rPr>
          <w:rFonts w:ascii="Arial" w:hAnsi="Arial" w:cs="Arial"/>
          <w:iCs/>
          <w:sz w:val="20"/>
          <w:szCs w:val="20"/>
        </w:rPr>
      </w:pPr>
      <w:r>
        <w:rPr>
          <w:rFonts w:ascii="Arial" w:hAnsi="Arial" w:cs="Arial"/>
          <w:iCs/>
          <w:sz w:val="20"/>
          <w:szCs w:val="20"/>
        </w:rPr>
        <w:t>Bij het geven van een BSA wordt geen onderscheid gemaakt in leeftijd of voor studenten die al een startkwalificatie hebben behaald.</w:t>
      </w:r>
    </w:p>
    <w:p w14:paraId="4C246F8E" w14:textId="134F15C6" w:rsidR="00CE6DD0" w:rsidRDefault="00CE6DD0" w:rsidP="00105026">
      <w:pPr>
        <w:spacing w:line="240" w:lineRule="auto"/>
        <w:rPr>
          <w:rFonts w:ascii="Arial" w:hAnsi="Arial" w:cs="Arial"/>
          <w:iCs/>
          <w:sz w:val="20"/>
          <w:szCs w:val="20"/>
        </w:rPr>
      </w:pPr>
      <w:r w:rsidRPr="00CE6DD0">
        <w:rPr>
          <w:rFonts w:ascii="Arial" w:hAnsi="Arial" w:cs="Arial"/>
          <w:iCs/>
          <w:sz w:val="20"/>
          <w:szCs w:val="20"/>
        </w:rPr>
        <w:t xml:space="preserve">Een BSA mag niet te snel worden afgegeven: de student dient immers de tijd te hebben om </w:t>
      </w:r>
      <w:r>
        <w:rPr>
          <w:rFonts w:ascii="Arial" w:hAnsi="Arial" w:cs="Arial"/>
          <w:iCs/>
          <w:sz w:val="20"/>
          <w:szCs w:val="20"/>
        </w:rPr>
        <w:t>te laten zien wat hij/zij kan</w:t>
      </w:r>
      <w:r w:rsidRPr="00CE6DD0">
        <w:rPr>
          <w:rFonts w:ascii="Arial" w:hAnsi="Arial" w:cs="Arial"/>
          <w:iCs/>
          <w:sz w:val="20"/>
          <w:szCs w:val="20"/>
        </w:rPr>
        <w:t>. Daarom kan bij meerjarige opleidingen pas na negen maanden na de start van de opleiding een BSA worden gegeven. Bij éénjarige opleidingen is dit na drie maanden mogelijk</w:t>
      </w:r>
      <w:r w:rsidR="004613E8">
        <w:rPr>
          <w:rFonts w:ascii="Arial" w:hAnsi="Arial" w:cs="Arial"/>
          <w:iCs/>
          <w:sz w:val="20"/>
          <w:szCs w:val="20"/>
        </w:rPr>
        <w:t xml:space="preserve"> en uiterlijk binnen vier maanden na de start van de opleiding</w:t>
      </w:r>
      <w:r w:rsidRPr="00CE6DD0">
        <w:rPr>
          <w:rFonts w:ascii="Arial" w:hAnsi="Arial" w:cs="Arial"/>
          <w:iCs/>
          <w:sz w:val="20"/>
          <w:szCs w:val="20"/>
        </w:rPr>
        <w:t>.</w:t>
      </w:r>
      <w:r w:rsidR="004613E8">
        <w:rPr>
          <w:rFonts w:ascii="Arial" w:hAnsi="Arial" w:cs="Arial"/>
          <w:iCs/>
          <w:sz w:val="20"/>
          <w:szCs w:val="20"/>
        </w:rPr>
        <w:t xml:space="preserve"> Denk hierbij aan de </w:t>
      </w:r>
      <w:r w:rsidR="00CA228D">
        <w:rPr>
          <w:rFonts w:ascii="Arial" w:hAnsi="Arial" w:cs="Arial"/>
          <w:iCs/>
          <w:sz w:val="20"/>
          <w:szCs w:val="20"/>
        </w:rPr>
        <w:t>e</w:t>
      </w:r>
      <w:r w:rsidR="004613E8">
        <w:rPr>
          <w:rFonts w:ascii="Arial" w:hAnsi="Arial" w:cs="Arial"/>
          <w:iCs/>
          <w:sz w:val="20"/>
          <w:szCs w:val="20"/>
        </w:rPr>
        <w:t>ntreeopleiding en de specialistenopleiding.</w:t>
      </w:r>
    </w:p>
    <w:tbl>
      <w:tblPr>
        <w:tblStyle w:val="Tabelraster"/>
        <w:tblW w:w="0" w:type="auto"/>
        <w:tblLook w:val="04A0" w:firstRow="1" w:lastRow="0" w:firstColumn="1" w:lastColumn="0" w:noHBand="0" w:noVBand="1"/>
      </w:tblPr>
      <w:tblGrid>
        <w:gridCol w:w="9622"/>
      </w:tblGrid>
      <w:tr w:rsidR="00620672" w14:paraId="260D5451" w14:textId="77777777" w:rsidTr="00620672">
        <w:tc>
          <w:tcPr>
            <w:tcW w:w="9622" w:type="dxa"/>
          </w:tcPr>
          <w:p w14:paraId="2CD868F6" w14:textId="77777777" w:rsidR="00620672" w:rsidRDefault="00DF0A02" w:rsidP="002C518E">
            <w:pPr>
              <w:rPr>
                <w:rFonts w:ascii="Arial" w:hAnsi="Arial" w:cs="Arial"/>
                <w:i/>
                <w:iCs/>
                <w:sz w:val="20"/>
                <w:szCs w:val="20"/>
              </w:rPr>
            </w:pPr>
            <w:r w:rsidRPr="00DF0A02">
              <w:rPr>
                <w:rFonts w:ascii="Arial" w:hAnsi="Arial" w:cs="Arial"/>
                <w:i/>
                <w:iCs/>
                <w:sz w:val="20"/>
                <w:szCs w:val="20"/>
              </w:rPr>
              <w:t>Opleidingen met een wettelijke</w:t>
            </w:r>
            <w:r>
              <w:rPr>
                <w:rFonts w:ascii="Arial" w:hAnsi="Arial" w:cs="Arial"/>
                <w:iCs/>
                <w:sz w:val="20"/>
                <w:szCs w:val="20"/>
              </w:rPr>
              <w:t xml:space="preserve"> </w:t>
            </w:r>
            <w:r>
              <w:rPr>
                <w:rFonts w:ascii="Arial" w:hAnsi="Arial" w:cs="Arial"/>
                <w:i/>
                <w:iCs/>
                <w:sz w:val="20"/>
                <w:szCs w:val="20"/>
              </w:rPr>
              <w:t xml:space="preserve">studieduur van 2, 3 of 4 jaar worden </w:t>
            </w:r>
            <w:r w:rsidR="00F81381">
              <w:rPr>
                <w:rFonts w:ascii="Arial" w:hAnsi="Arial" w:cs="Arial"/>
                <w:i/>
                <w:iCs/>
                <w:sz w:val="20"/>
                <w:szCs w:val="20"/>
              </w:rPr>
              <w:t xml:space="preserve">soms </w:t>
            </w:r>
            <w:r>
              <w:rPr>
                <w:rFonts w:ascii="Arial" w:hAnsi="Arial" w:cs="Arial"/>
                <w:i/>
                <w:iCs/>
                <w:sz w:val="20"/>
                <w:szCs w:val="20"/>
              </w:rPr>
              <w:t>in verkorte trajecten aangeboden en kunnen in de praktijk een studieduur van één jaar hebben. In de geest van de wet sluit het ROC voor de procedure omtrent het BSA in die gevallen aan bij de BSA-termijnen zoals die wettelijk gelden voor de éénjarige opleidingen. Is dat een juiste werkwijze?</w:t>
            </w:r>
          </w:p>
          <w:p w14:paraId="053F7F0F" w14:textId="77777777" w:rsidR="00DF0A02" w:rsidRDefault="00DF0A02" w:rsidP="002C518E">
            <w:pPr>
              <w:rPr>
                <w:rFonts w:ascii="Arial" w:hAnsi="Arial" w:cs="Arial"/>
                <w:i/>
                <w:iCs/>
                <w:sz w:val="20"/>
                <w:szCs w:val="20"/>
              </w:rPr>
            </w:pPr>
          </w:p>
          <w:p w14:paraId="6FFA262F" w14:textId="77777777" w:rsidR="00DF0A02" w:rsidRDefault="00DF0A02" w:rsidP="002C518E">
            <w:pPr>
              <w:rPr>
                <w:rFonts w:ascii="Arial" w:hAnsi="Arial" w:cs="Arial"/>
                <w:i/>
                <w:iCs/>
                <w:sz w:val="20"/>
                <w:szCs w:val="20"/>
              </w:rPr>
            </w:pPr>
            <w:r>
              <w:rPr>
                <w:rFonts w:ascii="Arial" w:hAnsi="Arial" w:cs="Arial"/>
                <w:i/>
                <w:iCs/>
                <w:sz w:val="20"/>
                <w:szCs w:val="20"/>
              </w:rPr>
              <w:t>Ja, dat is juist. In een dergelijke situatie kan worden uitgegaan van de feitelijke opleidingsduur zoals vastgelegd in de OOK.</w:t>
            </w:r>
          </w:p>
          <w:p w14:paraId="6A97BAB4" w14:textId="77777777" w:rsidR="00F42C40" w:rsidRDefault="00F42C40" w:rsidP="002C518E">
            <w:pPr>
              <w:rPr>
                <w:rFonts w:ascii="Arial" w:hAnsi="Arial" w:cs="Arial"/>
                <w:i/>
                <w:iCs/>
                <w:sz w:val="20"/>
                <w:szCs w:val="20"/>
              </w:rPr>
            </w:pPr>
          </w:p>
          <w:p w14:paraId="59E27F4E" w14:textId="77777777" w:rsidR="00F42C40" w:rsidRDefault="00F42C40" w:rsidP="002C518E">
            <w:pPr>
              <w:rPr>
                <w:rFonts w:ascii="Arial" w:hAnsi="Arial" w:cs="Arial"/>
                <w:i/>
                <w:iCs/>
                <w:sz w:val="20"/>
                <w:szCs w:val="20"/>
              </w:rPr>
            </w:pPr>
            <w:r>
              <w:rPr>
                <w:rFonts w:ascii="Arial" w:hAnsi="Arial" w:cs="Arial"/>
                <w:i/>
                <w:iCs/>
                <w:sz w:val="20"/>
                <w:szCs w:val="20"/>
              </w:rPr>
              <w:t>Ook bij doorstroom naar een hoger niveau geldt:</w:t>
            </w:r>
          </w:p>
          <w:p w14:paraId="613AAD19" w14:textId="77777777" w:rsidR="00F42C40" w:rsidRPr="00F42C40" w:rsidRDefault="00F42C40" w:rsidP="00F42C40">
            <w:pPr>
              <w:pStyle w:val="Lijstalinea"/>
              <w:numPr>
                <w:ilvl w:val="0"/>
                <w:numId w:val="40"/>
              </w:numPr>
              <w:rPr>
                <w:rFonts w:ascii="Arial" w:hAnsi="Arial" w:cs="Arial"/>
                <w:iCs/>
                <w:sz w:val="20"/>
                <w:szCs w:val="20"/>
              </w:rPr>
            </w:pPr>
            <w:r>
              <w:rPr>
                <w:rFonts w:ascii="Arial" w:hAnsi="Arial" w:cs="Arial"/>
                <w:i/>
                <w:iCs/>
                <w:sz w:val="20"/>
                <w:szCs w:val="20"/>
              </w:rPr>
              <w:t>een nieuwe inschrijving, dus een nieuw BSA;</w:t>
            </w:r>
          </w:p>
          <w:p w14:paraId="230F8927" w14:textId="77777777" w:rsidR="00F42C40" w:rsidRPr="00F42C40" w:rsidRDefault="00F42C40" w:rsidP="00F42C40">
            <w:pPr>
              <w:pStyle w:val="Lijstalinea"/>
              <w:numPr>
                <w:ilvl w:val="0"/>
                <w:numId w:val="40"/>
              </w:numPr>
              <w:rPr>
                <w:rFonts w:ascii="Arial" w:hAnsi="Arial" w:cs="Arial"/>
                <w:iCs/>
                <w:sz w:val="20"/>
                <w:szCs w:val="20"/>
              </w:rPr>
            </w:pPr>
            <w:r>
              <w:rPr>
                <w:rFonts w:ascii="Arial" w:hAnsi="Arial" w:cs="Arial"/>
                <w:i/>
                <w:iCs/>
                <w:sz w:val="20"/>
                <w:szCs w:val="20"/>
              </w:rPr>
              <w:t>de termijnen voor het afgeven van een BSA worden bepaald op basis van de feitelijke opleidingsduur in de OOK.</w:t>
            </w:r>
          </w:p>
        </w:tc>
      </w:tr>
    </w:tbl>
    <w:p w14:paraId="68687546" w14:textId="77777777" w:rsidR="00620672" w:rsidRDefault="00620672" w:rsidP="00105026">
      <w:pPr>
        <w:spacing w:line="240" w:lineRule="auto"/>
        <w:rPr>
          <w:rFonts w:ascii="Arial" w:hAnsi="Arial" w:cs="Arial"/>
          <w:iCs/>
          <w:sz w:val="20"/>
          <w:szCs w:val="20"/>
        </w:rPr>
      </w:pPr>
    </w:p>
    <w:p w14:paraId="0A67F412" w14:textId="77777777" w:rsidR="005149A1" w:rsidRDefault="005149A1" w:rsidP="00105026">
      <w:pPr>
        <w:spacing w:line="240" w:lineRule="auto"/>
        <w:rPr>
          <w:rFonts w:ascii="Arial" w:hAnsi="Arial" w:cs="Arial"/>
          <w:iCs/>
          <w:sz w:val="20"/>
          <w:szCs w:val="20"/>
        </w:rPr>
      </w:pPr>
      <w:r>
        <w:rPr>
          <w:rFonts w:ascii="Arial" w:hAnsi="Arial" w:cs="Arial"/>
          <w:iCs/>
          <w:sz w:val="20"/>
          <w:szCs w:val="20"/>
        </w:rPr>
        <w:t xml:space="preserve">Een BSA móet in het eerste jaar van een nieuwe opleiding </w:t>
      </w:r>
      <w:r w:rsidR="00697899">
        <w:rPr>
          <w:rFonts w:ascii="Arial" w:hAnsi="Arial" w:cs="Arial"/>
          <w:iCs/>
          <w:sz w:val="20"/>
          <w:szCs w:val="20"/>
        </w:rPr>
        <w:t xml:space="preserve">van de student </w:t>
      </w:r>
      <w:r>
        <w:rPr>
          <w:rFonts w:ascii="Arial" w:hAnsi="Arial" w:cs="Arial"/>
          <w:iCs/>
          <w:sz w:val="20"/>
          <w:szCs w:val="20"/>
        </w:rPr>
        <w:t xml:space="preserve">worden gegeven; dit mag niet later. Als de student zijn eerste studiejaar </w:t>
      </w:r>
      <w:r w:rsidR="007E31A8">
        <w:rPr>
          <w:rFonts w:ascii="Arial" w:hAnsi="Arial" w:cs="Arial"/>
          <w:iCs/>
          <w:sz w:val="20"/>
          <w:szCs w:val="20"/>
        </w:rPr>
        <w:t xml:space="preserve">met positief gevolg </w:t>
      </w:r>
      <w:r>
        <w:rPr>
          <w:rFonts w:ascii="Arial" w:hAnsi="Arial" w:cs="Arial"/>
          <w:iCs/>
          <w:sz w:val="20"/>
          <w:szCs w:val="20"/>
        </w:rPr>
        <w:t xml:space="preserve">heeft </w:t>
      </w:r>
      <w:r w:rsidR="007E31A8">
        <w:rPr>
          <w:rFonts w:ascii="Arial" w:hAnsi="Arial" w:cs="Arial"/>
          <w:iCs/>
          <w:sz w:val="20"/>
          <w:szCs w:val="20"/>
        </w:rPr>
        <w:t>afgerond</w:t>
      </w:r>
      <w:r>
        <w:rPr>
          <w:rFonts w:ascii="Arial" w:hAnsi="Arial" w:cs="Arial"/>
          <w:iCs/>
          <w:sz w:val="20"/>
          <w:szCs w:val="20"/>
        </w:rPr>
        <w:t>, moet hij of zij de kans krijgen om de rest van de opleiding af te maken.</w:t>
      </w:r>
    </w:p>
    <w:tbl>
      <w:tblPr>
        <w:tblStyle w:val="Tabelraster"/>
        <w:tblW w:w="0" w:type="auto"/>
        <w:tblLook w:val="04A0" w:firstRow="1" w:lastRow="0" w:firstColumn="1" w:lastColumn="0" w:noHBand="0" w:noVBand="1"/>
      </w:tblPr>
      <w:tblGrid>
        <w:gridCol w:w="9622"/>
      </w:tblGrid>
      <w:tr w:rsidR="001007D7" w:rsidRPr="001007D7" w14:paraId="46A07007" w14:textId="77777777" w:rsidTr="001007D7">
        <w:tc>
          <w:tcPr>
            <w:tcW w:w="9622" w:type="dxa"/>
          </w:tcPr>
          <w:p w14:paraId="510B10C2" w14:textId="77777777" w:rsidR="001007D7" w:rsidRPr="001007D7" w:rsidRDefault="001007D7" w:rsidP="00105026">
            <w:pPr>
              <w:rPr>
                <w:rFonts w:ascii="Arial" w:hAnsi="Arial" w:cs="Arial"/>
                <w:i/>
                <w:iCs/>
                <w:sz w:val="20"/>
                <w:szCs w:val="20"/>
              </w:rPr>
            </w:pPr>
            <w:r w:rsidRPr="001007D7">
              <w:rPr>
                <w:rFonts w:ascii="Arial" w:hAnsi="Arial" w:cs="Arial"/>
                <w:i/>
                <w:iCs/>
                <w:sz w:val="20"/>
                <w:szCs w:val="20"/>
              </w:rPr>
              <w:lastRenderedPageBreak/>
              <w:t>Wanneer is de start van de opleiding?</w:t>
            </w:r>
          </w:p>
          <w:p w14:paraId="308EC17D" w14:textId="77777777" w:rsidR="001007D7" w:rsidRDefault="001007D7" w:rsidP="00105026">
            <w:pPr>
              <w:rPr>
                <w:rFonts w:ascii="Arial" w:hAnsi="Arial" w:cs="Arial"/>
                <w:i/>
                <w:iCs/>
                <w:sz w:val="20"/>
                <w:szCs w:val="20"/>
              </w:rPr>
            </w:pPr>
          </w:p>
          <w:p w14:paraId="6FA1982C" w14:textId="77777777" w:rsidR="001007D7" w:rsidRDefault="001007D7" w:rsidP="00990127">
            <w:pPr>
              <w:rPr>
                <w:rFonts w:ascii="Arial" w:hAnsi="Arial" w:cs="Arial"/>
                <w:i/>
                <w:iCs/>
                <w:sz w:val="20"/>
                <w:szCs w:val="20"/>
              </w:rPr>
            </w:pPr>
            <w:r>
              <w:rPr>
                <w:rFonts w:ascii="Arial" w:hAnsi="Arial" w:cs="Arial"/>
                <w:i/>
                <w:iCs/>
                <w:sz w:val="20"/>
                <w:szCs w:val="20"/>
              </w:rPr>
              <w:t xml:space="preserve">De start van de opleiding is het moment dat </w:t>
            </w:r>
            <w:r w:rsidR="007E31A8">
              <w:rPr>
                <w:rFonts w:ascii="Arial" w:hAnsi="Arial" w:cs="Arial"/>
                <w:i/>
                <w:iCs/>
                <w:sz w:val="20"/>
                <w:szCs w:val="20"/>
              </w:rPr>
              <w:t xml:space="preserve">de </w:t>
            </w:r>
            <w:r>
              <w:rPr>
                <w:rFonts w:ascii="Arial" w:hAnsi="Arial" w:cs="Arial"/>
                <w:i/>
                <w:iCs/>
                <w:sz w:val="20"/>
                <w:szCs w:val="20"/>
              </w:rPr>
              <w:t xml:space="preserve">lessen </w:t>
            </w:r>
            <w:r w:rsidR="007E31A8">
              <w:rPr>
                <w:rFonts w:ascii="Arial" w:hAnsi="Arial" w:cs="Arial"/>
                <w:i/>
                <w:iCs/>
                <w:sz w:val="20"/>
                <w:szCs w:val="20"/>
              </w:rPr>
              <w:t xml:space="preserve">beginnen </w:t>
            </w:r>
            <w:r>
              <w:rPr>
                <w:rFonts w:ascii="Arial" w:hAnsi="Arial" w:cs="Arial"/>
                <w:i/>
                <w:iCs/>
                <w:sz w:val="20"/>
                <w:szCs w:val="20"/>
              </w:rPr>
              <w:t xml:space="preserve">volgens </w:t>
            </w:r>
            <w:r w:rsidR="007E31A8">
              <w:rPr>
                <w:rFonts w:ascii="Arial" w:hAnsi="Arial" w:cs="Arial"/>
                <w:i/>
                <w:iCs/>
                <w:sz w:val="20"/>
                <w:szCs w:val="20"/>
              </w:rPr>
              <w:t xml:space="preserve">het </w:t>
            </w:r>
            <w:r>
              <w:rPr>
                <w:rFonts w:ascii="Arial" w:hAnsi="Arial" w:cs="Arial"/>
                <w:i/>
                <w:iCs/>
                <w:sz w:val="20"/>
                <w:szCs w:val="20"/>
              </w:rPr>
              <w:t xml:space="preserve">rooster. In de meeste gevallen zal dit ongeveer </w:t>
            </w:r>
            <w:r w:rsidR="00BF0ED4">
              <w:rPr>
                <w:rFonts w:ascii="Arial" w:hAnsi="Arial" w:cs="Arial"/>
                <w:i/>
                <w:iCs/>
                <w:sz w:val="20"/>
                <w:szCs w:val="20"/>
              </w:rPr>
              <w:t xml:space="preserve">tussen 1 augustus en </w:t>
            </w:r>
            <w:r>
              <w:rPr>
                <w:rFonts w:ascii="Arial" w:hAnsi="Arial" w:cs="Arial"/>
                <w:i/>
                <w:iCs/>
                <w:sz w:val="20"/>
                <w:szCs w:val="20"/>
              </w:rPr>
              <w:t xml:space="preserve">1 september zijn. </w:t>
            </w:r>
            <w:r w:rsidR="007E31A8">
              <w:rPr>
                <w:rFonts w:ascii="Arial" w:hAnsi="Arial" w:cs="Arial"/>
                <w:i/>
                <w:iCs/>
                <w:sz w:val="20"/>
                <w:szCs w:val="20"/>
              </w:rPr>
              <w:t xml:space="preserve">Als </w:t>
            </w:r>
            <w:r>
              <w:rPr>
                <w:rFonts w:ascii="Arial" w:hAnsi="Arial" w:cs="Arial"/>
                <w:i/>
                <w:iCs/>
                <w:sz w:val="20"/>
                <w:szCs w:val="20"/>
              </w:rPr>
              <w:t xml:space="preserve">de student later instroomt, </w:t>
            </w:r>
            <w:r w:rsidR="007E31A8">
              <w:rPr>
                <w:rFonts w:ascii="Arial" w:hAnsi="Arial" w:cs="Arial"/>
                <w:i/>
                <w:iCs/>
                <w:sz w:val="20"/>
                <w:szCs w:val="20"/>
              </w:rPr>
              <w:t>heeft dit geen effect op de termijnen</w:t>
            </w:r>
            <w:r>
              <w:rPr>
                <w:rFonts w:ascii="Arial" w:hAnsi="Arial" w:cs="Arial"/>
                <w:i/>
                <w:iCs/>
                <w:sz w:val="20"/>
                <w:szCs w:val="20"/>
              </w:rPr>
              <w:t xml:space="preserve">. </w:t>
            </w:r>
            <w:r w:rsidR="0007650C">
              <w:rPr>
                <w:rFonts w:ascii="Arial" w:hAnsi="Arial" w:cs="Arial"/>
                <w:i/>
                <w:iCs/>
                <w:sz w:val="20"/>
                <w:szCs w:val="20"/>
              </w:rPr>
              <w:t>H</w:t>
            </w:r>
            <w:r w:rsidR="0007650C" w:rsidRPr="0007650C">
              <w:rPr>
                <w:rFonts w:ascii="Arial" w:hAnsi="Arial" w:cs="Arial"/>
                <w:i/>
                <w:iCs/>
                <w:sz w:val="20"/>
                <w:szCs w:val="20"/>
              </w:rPr>
              <w:t xml:space="preserve">et BSA dient </w:t>
            </w:r>
            <w:r w:rsidR="007E31A8">
              <w:rPr>
                <w:rFonts w:ascii="Arial" w:hAnsi="Arial" w:cs="Arial"/>
                <w:i/>
                <w:iCs/>
                <w:sz w:val="20"/>
                <w:szCs w:val="20"/>
              </w:rPr>
              <w:t xml:space="preserve">voor het einde van </w:t>
            </w:r>
            <w:r w:rsidR="00E8567D" w:rsidRPr="0007650C">
              <w:rPr>
                <w:rFonts w:ascii="Arial" w:hAnsi="Arial" w:cs="Arial"/>
                <w:i/>
                <w:iCs/>
                <w:sz w:val="20"/>
                <w:szCs w:val="20"/>
              </w:rPr>
              <w:t>het eerste studiejaar</w:t>
            </w:r>
            <w:r w:rsidR="0007650C" w:rsidRPr="0007650C">
              <w:rPr>
                <w:rFonts w:ascii="Arial" w:hAnsi="Arial" w:cs="Arial"/>
                <w:i/>
                <w:iCs/>
                <w:sz w:val="20"/>
                <w:szCs w:val="20"/>
              </w:rPr>
              <w:t xml:space="preserve"> te worden gegeven</w:t>
            </w:r>
            <w:r w:rsidR="00E8567D" w:rsidRPr="0007650C">
              <w:rPr>
                <w:rFonts w:ascii="Arial" w:hAnsi="Arial" w:cs="Arial"/>
                <w:i/>
                <w:iCs/>
                <w:sz w:val="20"/>
                <w:szCs w:val="20"/>
              </w:rPr>
              <w:t>.</w:t>
            </w:r>
          </w:p>
          <w:p w14:paraId="2557BFEE" w14:textId="77777777" w:rsidR="00BF0ED4" w:rsidRDefault="00BF0ED4" w:rsidP="00990127">
            <w:pPr>
              <w:rPr>
                <w:rFonts w:ascii="Arial" w:hAnsi="Arial" w:cs="Arial"/>
                <w:i/>
                <w:iCs/>
                <w:sz w:val="20"/>
                <w:szCs w:val="20"/>
              </w:rPr>
            </w:pPr>
          </w:p>
          <w:p w14:paraId="326ACF53" w14:textId="77777777" w:rsidR="00BF0ED4" w:rsidRPr="0007650C" w:rsidRDefault="00BF0ED4" w:rsidP="00990127">
            <w:pPr>
              <w:rPr>
                <w:rFonts w:ascii="Arial" w:hAnsi="Arial" w:cs="Arial"/>
                <w:i/>
                <w:iCs/>
                <w:sz w:val="20"/>
                <w:szCs w:val="20"/>
              </w:rPr>
            </w:pPr>
            <w:r>
              <w:rPr>
                <w:rFonts w:ascii="Arial" w:hAnsi="Arial" w:cs="Arial"/>
                <w:i/>
                <w:iCs/>
                <w:sz w:val="20"/>
                <w:szCs w:val="20"/>
              </w:rPr>
              <w:t>Van een student die later instroomt is de aanname dat de opleiding verwacht dat de student de aansluiting met het onderwijsprogramma kan vinden, waardoor de student aan het einde van het studiejaar op hetzelfde niveau zit. Vanuit de ‘gelijke’ positie krijgt de student gelijktijdig met de termijnen van de rest van de klas het BSA.</w:t>
            </w:r>
          </w:p>
        </w:tc>
      </w:tr>
    </w:tbl>
    <w:p w14:paraId="13F6A452" w14:textId="77777777" w:rsidR="00ED4034" w:rsidRDefault="00ED4034" w:rsidP="00105026">
      <w:pPr>
        <w:spacing w:line="240" w:lineRule="auto"/>
        <w:rPr>
          <w:rFonts w:ascii="Arial" w:hAnsi="Arial" w:cs="Arial"/>
          <w:iCs/>
          <w:sz w:val="20"/>
          <w:szCs w:val="20"/>
        </w:rPr>
      </w:pPr>
    </w:p>
    <w:p w14:paraId="780AA737" w14:textId="77777777" w:rsidR="00434AB1" w:rsidRDefault="008B0B56" w:rsidP="00434AB1">
      <w:pPr>
        <w:spacing w:line="240" w:lineRule="auto"/>
        <w:rPr>
          <w:rFonts w:ascii="Arial" w:hAnsi="Arial" w:cs="Arial"/>
          <w:sz w:val="20"/>
          <w:szCs w:val="20"/>
        </w:rPr>
      </w:pPr>
      <w:r>
        <w:rPr>
          <w:rFonts w:ascii="Arial" w:hAnsi="Arial" w:cs="Arial"/>
          <w:sz w:val="20"/>
          <w:szCs w:val="20"/>
        </w:rPr>
        <w:t xml:space="preserve">Een </w:t>
      </w:r>
      <w:r w:rsidR="00F0125C" w:rsidRPr="00CE6DD0">
        <w:rPr>
          <w:rFonts w:ascii="Arial" w:hAnsi="Arial" w:cs="Arial"/>
          <w:sz w:val="20"/>
          <w:szCs w:val="20"/>
        </w:rPr>
        <w:t>studievoortgangsgesprek</w:t>
      </w:r>
      <w:r>
        <w:rPr>
          <w:rFonts w:ascii="Arial" w:hAnsi="Arial" w:cs="Arial"/>
          <w:sz w:val="20"/>
          <w:szCs w:val="20"/>
        </w:rPr>
        <w:t xml:space="preserve"> gedurende het eerste jaar</w:t>
      </w:r>
      <w:r w:rsidR="00F0125C" w:rsidRPr="00CE6DD0">
        <w:rPr>
          <w:rFonts w:ascii="Arial" w:hAnsi="Arial" w:cs="Arial"/>
          <w:sz w:val="20"/>
          <w:szCs w:val="20"/>
        </w:rPr>
        <w:t xml:space="preserve"> is een goed moment om als opleiding</w:t>
      </w:r>
      <w:r>
        <w:rPr>
          <w:rFonts w:ascii="Arial" w:hAnsi="Arial" w:cs="Arial"/>
          <w:sz w:val="20"/>
          <w:szCs w:val="20"/>
        </w:rPr>
        <w:t xml:space="preserve"> met de student te bespreken hoe de studievoortgang verloopt, </w:t>
      </w:r>
      <w:r w:rsidR="00F0125C" w:rsidRPr="00CE6DD0">
        <w:rPr>
          <w:rFonts w:ascii="Arial" w:hAnsi="Arial" w:cs="Arial"/>
          <w:sz w:val="20"/>
          <w:szCs w:val="20"/>
        </w:rPr>
        <w:t xml:space="preserve">of </w:t>
      </w:r>
      <w:r w:rsidR="00434AB1" w:rsidRPr="00CE6DD0">
        <w:rPr>
          <w:rFonts w:ascii="Arial" w:hAnsi="Arial" w:cs="Arial"/>
          <w:sz w:val="20"/>
          <w:szCs w:val="20"/>
        </w:rPr>
        <w:t>de student</w:t>
      </w:r>
      <w:r w:rsidR="00F0125C" w:rsidRPr="00CE6DD0">
        <w:rPr>
          <w:rFonts w:ascii="Arial" w:hAnsi="Arial" w:cs="Arial"/>
          <w:sz w:val="20"/>
          <w:szCs w:val="20"/>
        </w:rPr>
        <w:t xml:space="preserve"> kan doorgaan met de opleiding of dat de student moet stoppen met de opleiding.</w:t>
      </w:r>
      <w:r w:rsidR="00112E47" w:rsidRPr="00CE6DD0">
        <w:rPr>
          <w:rFonts w:ascii="Arial" w:hAnsi="Arial" w:cs="Arial"/>
          <w:sz w:val="20"/>
          <w:szCs w:val="20"/>
        </w:rPr>
        <w:t xml:space="preserve"> </w:t>
      </w:r>
      <w:r w:rsidR="00434AB1" w:rsidRPr="00CE6DD0">
        <w:rPr>
          <w:rFonts w:ascii="Arial" w:hAnsi="Arial" w:cs="Arial"/>
          <w:sz w:val="20"/>
          <w:szCs w:val="20"/>
        </w:rPr>
        <w:t xml:space="preserve">Het besluit voor het wel of niet mogen vervolgen van de opleiding </w:t>
      </w:r>
      <w:r w:rsidR="00090DDF" w:rsidRPr="00CE6DD0">
        <w:rPr>
          <w:rFonts w:ascii="Arial" w:hAnsi="Arial" w:cs="Arial"/>
          <w:sz w:val="20"/>
          <w:szCs w:val="20"/>
        </w:rPr>
        <w:t>ligt dus besloten in een positief of negatief BSA.</w:t>
      </w:r>
    </w:p>
    <w:p w14:paraId="4BBDE97B" w14:textId="77777777" w:rsidR="004613E8" w:rsidRPr="00CE6DD0" w:rsidRDefault="004613E8" w:rsidP="00434AB1">
      <w:pPr>
        <w:spacing w:line="240" w:lineRule="auto"/>
        <w:rPr>
          <w:rFonts w:ascii="Arial" w:hAnsi="Arial" w:cs="Arial"/>
          <w:sz w:val="20"/>
          <w:szCs w:val="20"/>
        </w:rPr>
      </w:pPr>
      <w:r>
        <w:rPr>
          <w:rFonts w:ascii="Arial" w:hAnsi="Arial" w:cs="Arial"/>
          <w:sz w:val="20"/>
          <w:szCs w:val="20"/>
        </w:rPr>
        <w:t xml:space="preserve">Een positief BSA mag mondeling worden gegeven. In het geval het BSA negatief is, </w:t>
      </w:r>
      <w:r w:rsidR="004A5638">
        <w:rPr>
          <w:rFonts w:ascii="Arial" w:hAnsi="Arial" w:cs="Arial"/>
          <w:sz w:val="20"/>
          <w:szCs w:val="20"/>
        </w:rPr>
        <w:t xml:space="preserve">wordt deze schriftelijk en met redenen omkleed aan de student kenbaar gemaakt. </w:t>
      </w:r>
      <w:r w:rsidR="009646D3">
        <w:rPr>
          <w:rFonts w:ascii="Arial" w:hAnsi="Arial" w:cs="Arial"/>
          <w:sz w:val="20"/>
          <w:szCs w:val="20"/>
        </w:rPr>
        <w:t>Wanneer het een minderjarige</w:t>
      </w:r>
      <w:r w:rsidR="004A5638">
        <w:rPr>
          <w:rFonts w:ascii="Arial" w:hAnsi="Arial" w:cs="Arial"/>
          <w:sz w:val="20"/>
          <w:szCs w:val="20"/>
        </w:rPr>
        <w:t xml:space="preserve"> student</w:t>
      </w:r>
      <w:r w:rsidR="009646D3">
        <w:rPr>
          <w:rFonts w:ascii="Arial" w:hAnsi="Arial" w:cs="Arial"/>
          <w:sz w:val="20"/>
          <w:szCs w:val="20"/>
        </w:rPr>
        <w:t xml:space="preserve"> betreft,</w:t>
      </w:r>
      <w:r w:rsidR="004A5638">
        <w:rPr>
          <w:rFonts w:ascii="Arial" w:hAnsi="Arial" w:cs="Arial"/>
          <w:sz w:val="20"/>
          <w:szCs w:val="20"/>
        </w:rPr>
        <w:t xml:space="preserve"> wordt het negatief BSA ook aan de ouders schriftelijk medegedeeld.</w:t>
      </w:r>
      <w:r w:rsidR="00783D24">
        <w:rPr>
          <w:rFonts w:ascii="Arial" w:hAnsi="Arial" w:cs="Arial"/>
          <w:sz w:val="20"/>
          <w:szCs w:val="20"/>
        </w:rPr>
        <w:t xml:space="preserve"> </w:t>
      </w:r>
    </w:p>
    <w:p w14:paraId="4FB3014E" w14:textId="77777777" w:rsidR="004E2BBD" w:rsidRDefault="006E2727" w:rsidP="00434AB1">
      <w:pPr>
        <w:spacing w:line="240" w:lineRule="auto"/>
        <w:rPr>
          <w:rFonts w:ascii="Arial" w:hAnsi="Arial" w:cs="Arial"/>
          <w:sz w:val="20"/>
          <w:szCs w:val="20"/>
        </w:rPr>
      </w:pPr>
      <w:r w:rsidRPr="00CE6DD0">
        <w:rPr>
          <w:rFonts w:ascii="Arial" w:hAnsi="Arial" w:cs="Arial"/>
          <w:sz w:val="20"/>
          <w:szCs w:val="20"/>
        </w:rPr>
        <w:t xml:space="preserve">Het BSA kan niet als een verrassing komen, zeker als het BSA negatief is. Dit betekent dat </w:t>
      </w:r>
      <w:r w:rsidR="008B0B56">
        <w:rPr>
          <w:rFonts w:ascii="Arial" w:hAnsi="Arial" w:cs="Arial"/>
          <w:sz w:val="20"/>
          <w:szCs w:val="20"/>
        </w:rPr>
        <w:t xml:space="preserve">aan het verstrekken van een negatief bindend studieadvies een schriftelijke waarschuwing inclusief verbetertermijn vooraf moet zijn gegaan. </w:t>
      </w:r>
      <w:r w:rsidR="00697899">
        <w:rPr>
          <w:rFonts w:ascii="Arial" w:hAnsi="Arial" w:cs="Arial"/>
          <w:sz w:val="20"/>
          <w:szCs w:val="20"/>
        </w:rPr>
        <w:t>Een negatief BSA mag alleen uitgegeven worden als de studievoortgang over de gehele breedte van de opleiding onvoldoende is: één negatief onderdeel is een onvoldoende grond voor een negatief BSA.</w:t>
      </w:r>
    </w:p>
    <w:p w14:paraId="2145DD36" w14:textId="77777777" w:rsidR="004E2BBD" w:rsidRDefault="004E2BBD" w:rsidP="004E2BBD">
      <w:pPr>
        <w:spacing w:line="240" w:lineRule="auto"/>
        <w:rPr>
          <w:rFonts w:ascii="Arial" w:hAnsi="Arial" w:cs="Arial"/>
          <w:sz w:val="20"/>
          <w:szCs w:val="20"/>
        </w:rPr>
      </w:pPr>
      <w:r>
        <w:rPr>
          <w:rFonts w:ascii="Arial" w:hAnsi="Arial" w:cs="Arial"/>
          <w:sz w:val="20"/>
          <w:szCs w:val="20"/>
        </w:rPr>
        <w:t xml:space="preserve">Gezien de termijn waarin een BSA moet worden afgegeven, betekent de verplichte waarschuwing vooraf dat een opleiding haar begeleidingscyclus zó moet inrichten, dat de termijnen worden gehaald. </w:t>
      </w:r>
    </w:p>
    <w:p w14:paraId="10442C39" w14:textId="77777777" w:rsidR="004E2BBD" w:rsidRDefault="004E2BBD" w:rsidP="004E2BBD">
      <w:pPr>
        <w:spacing w:line="240" w:lineRule="auto"/>
        <w:rPr>
          <w:rFonts w:ascii="Arial" w:hAnsi="Arial" w:cs="Arial"/>
          <w:sz w:val="20"/>
          <w:szCs w:val="20"/>
        </w:rPr>
      </w:pPr>
      <w:r>
        <w:rPr>
          <w:rFonts w:ascii="Arial" w:hAnsi="Arial" w:cs="Arial"/>
          <w:sz w:val="20"/>
          <w:szCs w:val="20"/>
        </w:rPr>
        <w:t xml:space="preserve">Het besluitvormingsproces in aanloop naar een eventueel negatief BSA moet zorgvuldig worden doorlopen. Het liefst met betrokkenheid van het gehele onderwijsteam rondom de student; waarbij ook de persoonlijke omstandigheden van de student in ogenschouw </w:t>
      </w:r>
      <w:r w:rsidR="00F81381">
        <w:rPr>
          <w:rFonts w:ascii="Arial" w:hAnsi="Arial" w:cs="Arial"/>
          <w:sz w:val="20"/>
          <w:szCs w:val="20"/>
        </w:rPr>
        <w:t xml:space="preserve">moeten </w:t>
      </w:r>
      <w:r>
        <w:rPr>
          <w:rFonts w:ascii="Arial" w:hAnsi="Arial" w:cs="Arial"/>
          <w:sz w:val="20"/>
          <w:szCs w:val="20"/>
        </w:rPr>
        <w:t xml:space="preserve">worden genomen. </w:t>
      </w:r>
    </w:p>
    <w:p w14:paraId="226144C0" w14:textId="77777777" w:rsidR="004E2BBD" w:rsidRDefault="004E2BBD" w:rsidP="00434AB1">
      <w:pPr>
        <w:spacing w:line="240" w:lineRule="auto"/>
        <w:rPr>
          <w:rFonts w:ascii="Arial" w:hAnsi="Arial" w:cs="Arial"/>
          <w:sz w:val="20"/>
          <w:szCs w:val="20"/>
        </w:rPr>
        <w:sectPr w:rsidR="004E2BBD" w:rsidSect="000143E2">
          <w:pgSz w:w="11900" w:h="16840" w:code="9"/>
          <w:pgMar w:top="2835" w:right="1134" w:bottom="709" w:left="1134" w:header="113" w:footer="0" w:gutter="0"/>
          <w:cols w:space="276"/>
          <w:docGrid w:linePitch="299"/>
        </w:sectPr>
      </w:pPr>
    </w:p>
    <w:p w14:paraId="08973C84" w14:textId="77777777" w:rsidR="004E2BBD" w:rsidRDefault="00945545" w:rsidP="000D6676">
      <w:pPr>
        <w:spacing w:line="240" w:lineRule="auto"/>
        <w:rPr>
          <w:rFonts w:ascii="Arial" w:hAnsi="Arial" w:cs="Arial"/>
          <w:sz w:val="20"/>
          <w:szCs w:val="20"/>
        </w:rPr>
        <w:sectPr w:rsidR="004E2BBD" w:rsidSect="004E2BBD">
          <w:pgSz w:w="16840" w:h="11900" w:orient="landscape" w:code="9"/>
          <w:pgMar w:top="1134" w:right="2835" w:bottom="1134" w:left="709" w:header="113" w:footer="0" w:gutter="0"/>
          <w:cols w:space="276"/>
          <w:docGrid w:linePitch="299"/>
        </w:sectPr>
      </w:pPr>
      <w:r w:rsidRPr="00945545">
        <w:rPr>
          <w:rFonts w:ascii="Arial" w:hAnsi="Arial" w:cs="Arial"/>
          <w:noProof/>
          <w:sz w:val="20"/>
          <w:szCs w:val="20"/>
          <w:lang w:eastAsia="nl-NL"/>
        </w:rPr>
        <w:lastRenderedPageBreak/>
        <w:drawing>
          <wp:inline distT="0" distB="0" distL="0" distR="0" wp14:anchorId="69CC6D00" wp14:editId="627E75C2">
            <wp:extent cx="8442960" cy="474916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42960" cy="4749165"/>
                    </a:xfrm>
                    <a:prstGeom prst="rect">
                      <a:avLst/>
                    </a:prstGeom>
                  </pic:spPr>
                </pic:pic>
              </a:graphicData>
            </a:graphic>
          </wp:inline>
        </w:drawing>
      </w:r>
    </w:p>
    <w:p w14:paraId="2CF9415C" w14:textId="77777777" w:rsidR="001E5939" w:rsidRPr="00CE6DD0" w:rsidRDefault="001E5939" w:rsidP="001E5939">
      <w:pPr>
        <w:spacing w:line="240" w:lineRule="auto"/>
        <w:rPr>
          <w:rFonts w:ascii="Arial" w:hAnsi="Arial" w:cs="Arial"/>
          <w:b/>
          <w:iCs/>
          <w:sz w:val="20"/>
          <w:szCs w:val="20"/>
        </w:rPr>
      </w:pPr>
      <w:r w:rsidRPr="00CE6DD0">
        <w:rPr>
          <w:rFonts w:ascii="Arial" w:hAnsi="Arial" w:cs="Arial"/>
          <w:b/>
          <w:iCs/>
          <w:sz w:val="20"/>
          <w:szCs w:val="20"/>
        </w:rPr>
        <w:lastRenderedPageBreak/>
        <w:t>In welke gevallen kan een negatief BSA worden afgegeven?</w:t>
      </w:r>
    </w:p>
    <w:p w14:paraId="714D431B" w14:textId="77777777" w:rsidR="00543422" w:rsidRDefault="00543422" w:rsidP="00543422">
      <w:pPr>
        <w:spacing w:line="240" w:lineRule="auto"/>
        <w:rPr>
          <w:rFonts w:ascii="Arial" w:hAnsi="Arial" w:cs="Arial"/>
          <w:sz w:val="20"/>
          <w:szCs w:val="20"/>
        </w:rPr>
      </w:pPr>
      <w:r>
        <w:rPr>
          <w:rFonts w:ascii="Arial" w:hAnsi="Arial" w:cs="Arial"/>
          <w:sz w:val="20"/>
          <w:szCs w:val="20"/>
        </w:rPr>
        <w:t>Een negatief BSA kan alleen gegeven worden bij onvoldoende studievoortgang</w:t>
      </w:r>
      <w:r w:rsidR="00052A90">
        <w:rPr>
          <w:rFonts w:ascii="Arial" w:hAnsi="Arial" w:cs="Arial"/>
          <w:sz w:val="20"/>
          <w:szCs w:val="20"/>
        </w:rPr>
        <w:t xml:space="preserve"> over de breedte van de opleiding</w:t>
      </w:r>
      <w:r>
        <w:rPr>
          <w:rFonts w:ascii="Arial" w:hAnsi="Arial" w:cs="Arial"/>
          <w:sz w:val="20"/>
          <w:szCs w:val="20"/>
        </w:rPr>
        <w:t xml:space="preserve">, waarbij extra begeleiding en een schriftelijke waarschuwing geen </w:t>
      </w:r>
      <w:r w:rsidR="005026CE">
        <w:rPr>
          <w:rFonts w:ascii="Arial" w:hAnsi="Arial" w:cs="Arial"/>
          <w:sz w:val="20"/>
          <w:szCs w:val="20"/>
        </w:rPr>
        <w:t xml:space="preserve">gewenst </w:t>
      </w:r>
      <w:r>
        <w:rPr>
          <w:rFonts w:ascii="Arial" w:hAnsi="Arial" w:cs="Arial"/>
          <w:sz w:val="20"/>
          <w:szCs w:val="20"/>
        </w:rPr>
        <w:t>effe</w:t>
      </w:r>
      <w:r w:rsidR="005026CE">
        <w:rPr>
          <w:rFonts w:ascii="Arial" w:hAnsi="Arial" w:cs="Arial"/>
          <w:sz w:val="20"/>
          <w:szCs w:val="20"/>
        </w:rPr>
        <w:t xml:space="preserve">ct hebben </w:t>
      </w:r>
      <w:r>
        <w:rPr>
          <w:rFonts w:ascii="Arial" w:hAnsi="Arial" w:cs="Arial"/>
          <w:sz w:val="20"/>
          <w:szCs w:val="20"/>
        </w:rPr>
        <w:t>gehad</w:t>
      </w:r>
      <w:r w:rsidR="008B0B56">
        <w:rPr>
          <w:rFonts w:ascii="Arial" w:hAnsi="Arial" w:cs="Arial"/>
          <w:sz w:val="20"/>
          <w:szCs w:val="20"/>
        </w:rPr>
        <w:t xml:space="preserve"> en de student op deze wijze geen uitzicht heeft op het behalen van een diploma</w:t>
      </w:r>
      <w:r>
        <w:rPr>
          <w:rFonts w:ascii="Arial" w:hAnsi="Arial" w:cs="Arial"/>
          <w:sz w:val="20"/>
          <w:szCs w:val="20"/>
        </w:rPr>
        <w:t>.</w:t>
      </w:r>
      <w:r w:rsidR="003B0A13">
        <w:rPr>
          <w:rFonts w:ascii="Arial" w:hAnsi="Arial" w:cs="Arial"/>
          <w:sz w:val="20"/>
          <w:szCs w:val="20"/>
        </w:rPr>
        <w:t xml:space="preserve"> </w:t>
      </w:r>
    </w:p>
    <w:p w14:paraId="3C145719" w14:textId="77777777" w:rsidR="00945545" w:rsidRDefault="00543422" w:rsidP="00543422">
      <w:pPr>
        <w:spacing w:line="240" w:lineRule="auto"/>
        <w:rPr>
          <w:rFonts w:ascii="Arial" w:hAnsi="Arial" w:cs="Arial"/>
          <w:sz w:val="20"/>
          <w:szCs w:val="20"/>
        </w:rPr>
      </w:pPr>
      <w:r>
        <w:rPr>
          <w:rFonts w:ascii="Arial" w:hAnsi="Arial" w:cs="Arial"/>
          <w:sz w:val="20"/>
          <w:szCs w:val="20"/>
        </w:rPr>
        <w:t xml:space="preserve">De opleiding bepaalt zelf </w:t>
      </w:r>
      <w:r w:rsidR="00990127">
        <w:rPr>
          <w:rFonts w:ascii="Arial" w:hAnsi="Arial" w:cs="Arial"/>
          <w:sz w:val="20"/>
          <w:szCs w:val="20"/>
        </w:rPr>
        <w:t xml:space="preserve">hoe </w:t>
      </w:r>
      <w:r>
        <w:rPr>
          <w:rFonts w:ascii="Arial" w:hAnsi="Arial" w:cs="Arial"/>
          <w:sz w:val="20"/>
          <w:szCs w:val="20"/>
        </w:rPr>
        <w:t xml:space="preserve">de </w:t>
      </w:r>
      <w:r w:rsidR="00990127">
        <w:rPr>
          <w:rFonts w:ascii="Arial" w:hAnsi="Arial" w:cs="Arial"/>
          <w:sz w:val="20"/>
          <w:szCs w:val="20"/>
        </w:rPr>
        <w:t>s</w:t>
      </w:r>
      <w:r>
        <w:rPr>
          <w:rFonts w:ascii="Arial" w:hAnsi="Arial" w:cs="Arial"/>
          <w:sz w:val="20"/>
          <w:szCs w:val="20"/>
        </w:rPr>
        <w:t xml:space="preserve">tudievoortgang </w:t>
      </w:r>
      <w:r w:rsidR="00990127">
        <w:rPr>
          <w:rFonts w:ascii="Arial" w:hAnsi="Arial" w:cs="Arial"/>
          <w:sz w:val="20"/>
          <w:szCs w:val="20"/>
        </w:rPr>
        <w:t>gedefinieerd en bepaald wordt</w:t>
      </w:r>
      <w:r>
        <w:rPr>
          <w:rFonts w:ascii="Arial" w:hAnsi="Arial" w:cs="Arial"/>
          <w:sz w:val="20"/>
          <w:szCs w:val="20"/>
        </w:rPr>
        <w:t>. Hierbij valt te denken aan</w:t>
      </w:r>
      <w:r w:rsidR="00945545">
        <w:rPr>
          <w:rFonts w:ascii="Arial" w:hAnsi="Arial" w:cs="Arial"/>
          <w:sz w:val="20"/>
          <w:szCs w:val="20"/>
        </w:rPr>
        <w:t>:</w:t>
      </w:r>
    </w:p>
    <w:p w14:paraId="735E3052" w14:textId="77777777" w:rsidR="00945545" w:rsidRDefault="00543422" w:rsidP="00945545">
      <w:pPr>
        <w:pStyle w:val="Lijstalinea"/>
        <w:numPr>
          <w:ilvl w:val="0"/>
          <w:numId w:val="41"/>
        </w:numPr>
        <w:spacing w:line="240" w:lineRule="auto"/>
        <w:rPr>
          <w:rFonts w:ascii="Arial" w:hAnsi="Arial" w:cs="Arial"/>
          <w:sz w:val="20"/>
          <w:szCs w:val="20"/>
        </w:rPr>
      </w:pPr>
      <w:r w:rsidRPr="00945545">
        <w:rPr>
          <w:rFonts w:ascii="Arial" w:hAnsi="Arial" w:cs="Arial"/>
          <w:sz w:val="20"/>
          <w:szCs w:val="20"/>
        </w:rPr>
        <w:t>het niet hebben gehaald van</w:t>
      </w:r>
      <w:r w:rsidR="00652A88" w:rsidRPr="00945545">
        <w:rPr>
          <w:rFonts w:ascii="Arial" w:hAnsi="Arial" w:cs="Arial"/>
          <w:sz w:val="20"/>
          <w:szCs w:val="20"/>
        </w:rPr>
        <w:t xml:space="preserve"> voldoende formatieve resultaten of examens (en dan ook op gebied van bpv, generieke eisen, loopbaan en burgerschap)</w:t>
      </w:r>
      <w:r w:rsidRPr="00945545">
        <w:rPr>
          <w:rFonts w:ascii="Arial" w:hAnsi="Arial" w:cs="Arial"/>
          <w:sz w:val="20"/>
          <w:szCs w:val="20"/>
        </w:rPr>
        <w:t xml:space="preserve">, </w:t>
      </w:r>
    </w:p>
    <w:p w14:paraId="7F70BC9C" w14:textId="77777777" w:rsidR="00945545" w:rsidRDefault="00543422" w:rsidP="00945545">
      <w:pPr>
        <w:pStyle w:val="Lijstalinea"/>
        <w:numPr>
          <w:ilvl w:val="0"/>
          <w:numId w:val="41"/>
        </w:numPr>
        <w:spacing w:line="240" w:lineRule="auto"/>
        <w:rPr>
          <w:rFonts w:ascii="Arial" w:hAnsi="Arial" w:cs="Arial"/>
          <w:sz w:val="20"/>
          <w:szCs w:val="20"/>
        </w:rPr>
      </w:pPr>
      <w:r w:rsidRPr="00945545">
        <w:rPr>
          <w:rFonts w:ascii="Arial" w:hAnsi="Arial" w:cs="Arial"/>
          <w:sz w:val="20"/>
          <w:szCs w:val="20"/>
        </w:rPr>
        <w:t xml:space="preserve">het niet voldoen aan de afspraken </w:t>
      </w:r>
      <w:r w:rsidR="0014769F" w:rsidRPr="00945545">
        <w:rPr>
          <w:rFonts w:ascii="Arial" w:hAnsi="Arial" w:cs="Arial"/>
          <w:sz w:val="20"/>
          <w:szCs w:val="20"/>
        </w:rPr>
        <w:t>of persoonlij</w:t>
      </w:r>
      <w:r w:rsidR="00FF1110" w:rsidRPr="00945545">
        <w:rPr>
          <w:rFonts w:ascii="Arial" w:hAnsi="Arial" w:cs="Arial"/>
          <w:sz w:val="20"/>
          <w:szCs w:val="20"/>
        </w:rPr>
        <w:t xml:space="preserve">ke doelstellingen </w:t>
      </w:r>
      <w:r w:rsidR="00C43254" w:rsidRPr="00945545">
        <w:rPr>
          <w:rFonts w:ascii="Arial" w:hAnsi="Arial" w:cs="Arial"/>
          <w:sz w:val="20"/>
          <w:szCs w:val="20"/>
        </w:rPr>
        <w:t>gerelateerd aan de opleiding</w:t>
      </w:r>
      <w:r w:rsidR="00130DC5" w:rsidRPr="00945545">
        <w:rPr>
          <w:rFonts w:ascii="Arial" w:hAnsi="Arial" w:cs="Arial"/>
          <w:sz w:val="20"/>
          <w:szCs w:val="20"/>
        </w:rPr>
        <w:t xml:space="preserve">, </w:t>
      </w:r>
      <w:r w:rsidR="00945545">
        <w:rPr>
          <w:rFonts w:ascii="Arial" w:hAnsi="Arial" w:cs="Arial"/>
          <w:sz w:val="20"/>
          <w:szCs w:val="20"/>
        </w:rPr>
        <w:t>waardoor de voortgang van de opleiding wordt verstoord,</w:t>
      </w:r>
    </w:p>
    <w:p w14:paraId="2300B292" w14:textId="77777777" w:rsidR="00945545" w:rsidRDefault="00945545" w:rsidP="00945545">
      <w:pPr>
        <w:pStyle w:val="Lijstalinea"/>
        <w:numPr>
          <w:ilvl w:val="0"/>
          <w:numId w:val="41"/>
        </w:numPr>
        <w:spacing w:line="240" w:lineRule="auto"/>
        <w:rPr>
          <w:rFonts w:ascii="Arial" w:hAnsi="Arial" w:cs="Arial"/>
          <w:sz w:val="20"/>
          <w:szCs w:val="20"/>
        </w:rPr>
      </w:pPr>
      <w:r>
        <w:rPr>
          <w:rFonts w:ascii="Arial" w:hAnsi="Arial" w:cs="Arial"/>
          <w:sz w:val="20"/>
          <w:szCs w:val="20"/>
        </w:rPr>
        <w:t>etc.</w:t>
      </w:r>
    </w:p>
    <w:p w14:paraId="6CCF554A" w14:textId="77777777" w:rsidR="00697899" w:rsidRPr="00945545" w:rsidRDefault="00094BEC" w:rsidP="00945545">
      <w:pPr>
        <w:spacing w:line="240" w:lineRule="auto"/>
        <w:ind w:left="360"/>
        <w:rPr>
          <w:rFonts w:ascii="Arial" w:hAnsi="Arial" w:cs="Arial"/>
          <w:sz w:val="20"/>
          <w:szCs w:val="20"/>
        </w:rPr>
      </w:pPr>
      <w:r w:rsidRPr="00945545">
        <w:rPr>
          <w:rFonts w:ascii="Arial" w:hAnsi="Arial" w:cs="Arial"/>
          <w:sz w:val="20"/>
          <w:szCs w:val="20"/>
        </w:rPr>
        <w:t>Het gaat niet om een ‘lat’ te bepalen, maar om een totaaloordeel.</w:t>
      </w:r>
      <w:r w:rsidR="00697899" w:rsidRPr="00945545">
        <w:rPr>
          <w:rFonts w:ascii="Arial" w:hAnsi="Arial" w:cs="Arial"/>
          <w:sz w:val="20"/>
          <w:szCs w:val="20"/>
        </w:rPr>
        <w:t xml:space="preserve"> Het is belangrijk dat de opleiding de student informeert bij de start van de opleiding</w:t>
      </w:r>
      <w:r w:rsidR="00945545" w:rsidRPr="00945545">
        <w:rPr>
          <w:rFonts w:ascii="Arial" w:hAnsi="Arial" w:cs="Arial"/>
          <w:sz w:val="20"/>
          <w:szCs w:val="20"/>
        </w:rPr>
        <w:t xml:space="preserve"> </w:t>
      </w:r>
      <w:r w:rsidR="00945545">
        <w:rPr>
          <w:rFonts w:ascii="Arial" w:hAnsi="Arial" w:cs="Arial"/>
          <w:sz w:val="20"/>
          <w:szCs w:val="20"/>
        </w:rPr>
        <w:t>over hoe de studievoortgang wordt gedefinieerd en bepaald (informatieplicht).</w:t>
      </w:r>
      <w:r w:rsidR="00130DC5" w:rsidRPr="00945545">
        <w:rPr>
          <w:rFonts w:ascii="Arial" w:hAnsi="Arial" w:cs="Arial"/>
          <w:sz w:val="20"/>
          <w:szCs w:val="20"/>
        </w:rPr>
        <w:t xml:space="preserve"> </w:t>
      </w:r>
    </w:p>
    <w:tbl>
      <w:tblPr>
        <w:tblStyle w:val="Tabelraster"/>
        <w:tblW w:w="0" w:type="auto"/>
        <w:tblLook w:val="04A0" w:firstRow="1" w:lastRow="0" w:firstColumn="1" w:lastColumn="0" w:noHBand="0" w:noVBand="1"/>
      </w:tblPr>
      <w:tblGrid>
        <w:gridCol w:w="9622"/>
      </w:tblGrid>
      <w:tr w:rsidR="00652A88" w14:paraId="05BA0893" w14:textId="77777777" w:rsidTr="00652A88">
        <w:tc>
          <w:tcPr>
            <w:tcW w:w="9622" w:type="dxa"/>
          </w:tcPr>
          <w:p w14:paraId="6907F84F" w14:textId="77777777" w:rsidR="00652A88" w:rsidRDefault="00652A88" w:rsidP="00543422">
            <w:pPr>
              <w:rPr>
                <w:rFonts w:ascii="Arial" w:hAnsi="Arial" w:cs="Arial"/>
                <w:i/>
                <w:sz w:val="20"/>
                <w:szCs w:val="20"/>
              </w:rPr>
            </w:pPr>
            <w:r>
              <w:rPr>
                <w:rFonts w:ascii="Arial" w:hAnsi="Arial" w:cs="Arial"/>
                <w:i/>
                <w:sz w:val="20"/>
                <w:szCs w:val="20"/>
              </w:rPr>
              <w:t>Hoe dienen criteria vastgelegd te worden voor het afgeven van een (negatief) BSA?</w:t>
            </w:r>
          </w:p>
          <w:p w14:paraId="71CDD56C" w14:textId="77777777" w:rsidR="00652A88" w:rsidRDefault="00652A88" w:rsidP="00543422">
            <w:pPr>
              <w:rPr>
                <w:rFonts w:ascii="Arial" w:hAnsi="Arial" w:cs="Arial"/>
                <w:i/>
                <w:sz w:val="20"/>
                <w:szCs w:val="20"/>
              </w:rPr>
            </w:pPr>
          </w:p>
          <w:p w14:paraId="00819191" w14:textId="77777777" w:rsidR="0058201B" w:rsidRPr="00652A88" w:rsidRDefault="00652A88" w:rsidP="00543422">
            <w:pPr>
              <w:rPr>
                <w:rFonts w:ascii="Arial" w:hAnsi="Arial" w:cs="Arial"/>
                <w:i/>
                <w:sz w:val="20"/>
                <w:szCs w:val="20"/>
              </w:rPr>
            </w:pPr>
            <w:r>
              <w:rPr>
                <w:rFonts w:ascii="Arial" w:hAnsi="Arial" w:cs="Arial"/>
                <w:i/>
                <w:sz w:val="20"/>
                <w:szCs w:val="20"/>
              </w:rPr>
              <w:t>Op basis van art. 7.4.8, lid 4 van de WEB moet een instelling over een deelnemersstatuut beschikken waar de rechten en plichten van de student zijn neergelegd, inclusief de regels over het BSA. De deelnemersraad heeft instemmingsbevoegdheid bij dit statuut en het statuut moet toegankelijk zijn.</w:t>
            </w:r>
          </w:p>
        </w:tc>
      </w:tr>
    </w:tbl>
    <w:p w14:paraId="4CE798EA" w14:textId="77777777" w:rsidR="00652A88" w:rsidRDefault="00652A88" w:rsidP="00543422">
      <w:pPr>
        <w:spacing w:line="240" w:lineRule="auto"/>
        <w:rPr>
          <w:rFonts w:ascii="Arial" w:hAnsi="Arial" w:cs="Arial"/>
          <w:sz w:val="20"/>
          <w:szCs w:val="20"/>
        </w:rPr>
      </w:pPr>
    </w:p>
    <w:p w14:paraId="6BE2201B" w14:textId="77777777" w:rsidR="00094BEC" w:rsidRDefault="00094BEC" w:rsidP="00543422">
      <w:pPr>
        <w:spacing w:line="240" w:lineRule="auto"/>
        <w:rPr>
          <w:rFonts w:ascii="Arial" w:hAnsi="Arial" w:cs="Arial"/>
          <w:sz w:val="20"/>
          <w:szCs w:val="20"/>
        </w:rPr>
      </w:pPr>
      <w:r w:rsidRPr="005728C7">
        <w:rPr>
          <w:rFonts w:ascii="Arial" w:hAnsi="Arial" w:cs="Arial"/>
          <w:sz w:val="20"/>
          <w:szCs w:val="20"/>
        </w:rPr>
        <w:t xml:space="preserve">In het geval dat de studieresultaten achterblijven, maar vanuit het team er wel voldoende vertrouwen is dat student de opleiding (mogelijk met vertraging) kan afronden, </w:t>
      </w:r>
      <w:r w:rsidR="003B0A13">
        <w:rPr>
          <w:rFonts w:ascii="Arial" w:hAnsi="Arial" w:cs="Arial"/>
          <w:sz w:val="20"/>
          <w:szCs w:val="20"/>
        </w:rPr>
        <w:t xml:space="preserve">dan geeft de opleiding geen negatief BSA. </w:t>
      </w:r>
      <w:r w:rsidRPr="005728C7">
        <w:rPr>
          <w:rFonts w:ascii="Arial" w:hAnsi="Arial" w:cs="Arial"/>
          <w:sz w:val="20"/>
          <w:szCs w:val="20"/>
        </w:rPr>
        <w:t>Dit is het punt waarop de persoonlijke omstandigheden van de student een rol kunnen gaan spelen. Het motto ‘te weinig studieresultaten gehaald, dus negatief BSA’ gaat daarmee niet altijd op. Het is aan het onderwijsteam om een inschatting van de situatie van de student hierbij te maken.</w:t>
      </w:r>
    </w:p>
    <w:p w14:paraId="5CF69741" w14:textId="77777777" w:rsidR="00990127" w:rsidRDefault="0014769F" w:rsidP="00543422">
      <w:pPr>
        <w:spacing w:line="240" w:lineRule="auto"/>
        <w:rPr>
          <w:rFonts w:ascii="Arial" w:hAnsi="Arial" w:cs="Arial"/>
          <w:b/>
          <w:color w:val="FF0000"/>
          <w:sz w:val="20"/>
          <w:szCs w:val="20"/>
        </w:rPr>
      </w:pPr>
      <w:r>
        <w:rPr>
          <w:rFonts w:ascii="Arial" w:hAnsi="Arial" w:cs="Arial"/>
          <w:sz w:val="20"/>
          <w:szCs w:val="20"/>
        </w:rPr>
        <w:t xml:space="preserve">Om </w:t>
      </w:r>
      <w:r w:rsidR="00F80080">
        <w:rPr>
          <w:rFonts w:ascii="Arial" w:hAnsi="Arial" w:cs="Arial"/>
          <w:sz w:val="20"/>
          <w:szCs w:val="20"/>
        </w:rPr>
        <w:t xml:space="preserve">de </w:t>
      </w:r>
      <w:r>
        <w:rPr>
          <w:rFonts w:ascii="Arial" w:hAnsi="Arial" w:cs="Arial"/>
          <w:sz w:val="20"/>
          <w:szCs w:val="20"/>
        </w:rPr>
        <w:t xml:space="preserve">zorgvuldigheid </w:t>
      </w:r>
      <w:r w:rsidR="00F80080">
        <w:rPr>
          <w:rFonts w:ascii="Arial" w:hAnsi="Arial" w:cs="Arial"/>
          <w:sz w:val="20"/>
          <w:szCs w:val="20"/>
        </w:rPr>
        <w:t xml:space="preserve">in het proces </w:t>
      </w:r>
      <w:r>
        <w:rPr>
          <w:rFonts w:ascii="Arial" w:hAnsi="Arial" w:cs="Arial"/>
          <w:sz w:val="20"/>
          <w:szCs w:val="20"/>
        </w:rPr>
        <w:t>rondom het BSA te waarborgen</w:t>
      </w:r>
      <w:r w:rsidR="00F80080">
        <w:rPr>
          <w:rFonts w:ascii="Arial" w:hAnsi="Arial" w:cs="Arial"/>
          <w:sz w:val="20"/>
          <w:szCs w:val="20"/>
        </w:rPr>
        <w:t>,</w:t>
      </w:r>
      <w:r>
        <w:rPr>
          <w:rFonts w:ascii="Arial" w:hAnsi="Arial" w:cs="Arial"/>
          <w:sz w:val="20"/>
          <w:szCs w:val="20"/>
        </w:rPr>
        <w:t xml:space="preserve"> is voorgeschreven dat de opleiding regels vaststelt die in elk geval betrekking hebben op de te behalen studieresultaten en de voorzieningen die de opleiding heeft getroffen om de studievoortgang te borgen. Deze regels worden opgenomen in het deelnemersstatuut dat voor instemming wordt voorgelegd aan de deelnemersraad.</w:t>
      </w:r>
      <w:r w:rsidR="00E8567D">
        <w:rPr>
          <w:rFonts w:ascii="Arial" w:hAnsi="Arial" w:cs="Arial"/>
          <w:b/>
          <w:color w:val="FF0000"/>
          <w:sz w:val="20"/>
          <w:szCs w:val="20"/>
        </w:rPr>
        <w:t xml:space="preserve"> </w:t>
      </w:r>
    </w:p>
    <w:p w14:paraId="7B1584BB" w14:textId="77777777" w:rsidR="00543422" w:rsidRDefault="00FF1110" w:rsidP="00543422">
      <w:pPr>
        <w:spacing w:line="240" w:lineRule="auto"/>
        <w:rPr>
          <w:rFonts w:ascii="Arial" w:hAnsi="Arial" w:cs="Arial"/>
          <w:sz w:val="20"/>
          <w:szCs w:val="20"/>
        </w:rPr>
      </w:pPr>
      <w:r>
        <w:rPr>
          <w:rFonts w:ascii="Arial" w:hAnsi="Arial" w:cs="Arial"/>
          <w:sz w:val="20"/>
          <w:szCs w:val="20"/>
        </w:rPr>
        <w:t xml:space="preserve">De bedoeling is dat opleidingen </w:t>
      </w:r>
      <w:r w:rsidR="00687E31">
        <w:rPr>
          <w:rFonts w:ascii="Arial" w:hAnsi="Arial" w:cs="Arial"/>
          <w:sz w:val="20"/>
          <w:szCs w:val="20"/>
        </w:rPr>
        <w:t>een negatief BSA geven wanneer zij verwachten dat een student geen diploma gaat halen gezien de getoonde studievoortgang en de eisen die het diploma stelt. Dat de student er mogelijk langer over doet of dat er extra ondersteuning nodig is</w:t>
      </w:r>
      <w:r w:rsidR="008D3F74">
        <w:rPr>
          <w:rFonts w:ascii="Arial" w:hAnsi="Arial" w:cs="Arial"/>
          <w:sz w:val="20"/>
          <w:szCs w:val="20"/>
        </w:rPr>
        <w:t>,</w:t>
      </w:r>
      <w:r w:rsidR="00687E31">
        <w:rPr>
          <w:rFonts w:ascii="Arial" w:hAnsi="Arial" w:cs="Arial"/>
          <w:sz w:val="20"/>
          <w:szCs w:val="20"/>
        </w:rPr>
        <w:t xml:space="preserve"> zijn geen argumenten om een negatief BSA af te geven. </w:t>
      </w:r>
    </w:p>
    <w:tbl>
      <w:tblPr>
        <w:tblStyle w:val="Tabelraster"/>
        <w:tblW w:w="0" w:type="auto"/>
        <w:tblLook w:val="04A0" w:firstRow="1" w:lastRow="0" w:firstColumn="1" w:lastColumn="0" w:noHBand="0" w:noVBand="1"/>
      </w:tblPr>
      <w:tblGrid>
        <w:gridCol w:w="9622"/>
      </w:tblGrid>
      <w:tr w:rsidR="00687E31" w14:paraId="613649FF" w14:textId="77777777" w:rsidTr="00687E31">
        <w:tc>
          <w:tcPr>
            <w:tcW w:w="9622" w:type="dxa"/>
          </w:tcPr>
          <w:p w14:paraId="0391FE43" w14:textId="77777777" w:rsidR="00687E31" w:rsidRDefault="008D3F74" w:rsidP="00543422">
            <w:pPr>
              <w:rPr>
                <w:rFonts w:ascii="Arial" w:hAnsi="Arial" w:cs="Arial"/>
                <w:i/>
                <w:sz w:val="20"/>
                <w:szCs w:val="20"/>
              </w:rPr>
            </w:pPr>
            <w:r>
              <w:rPr>
                <w:rFonts w:ascii="Arial" w:hAnsi="Arial" w:cs="Arial"/>
                <w:i/>
                <w:sz w:val="20"/>
                <w:szCs w:val="20"/>
              </w:rPr>
              <w:t>Mag een instelling bij de besluitvorming rondom een BSA rekening houden met de beroepshouding van de student?</w:t>
            </w:r>
          </w:p>
          <w:p w14:paraId="12D3FB6D" w14:textId="77777777" w:rsidR="008D3F74" w:rsidRDefault="008D3F74" w:rsidP="00543422">
            <w:pPr>
              <w:rPr>
                <w:rFonts w:ascii="Arial" w:hAnsi="Arial" w:cs="Arial"/>
                <w:i/>
                <w:sz w:val="20"/>
                <w:szCs w:val="20"/>
              </w:rPr>
            </w:pPr>
          </w:p>
          <w:p w14:paraId="69614914" w14:textId="77777777" w:rsidR="00687E31" w:rsidRDefault="008D3F74" w:rsidP="00543422">
            <w:pPr>
              <w:rPr>
                <w:rFonts w:ascii="Arial" w:hAnsi="Arial" w:cs="Arial"/>
                <w:i/>
                <w:sz w:val="20"/>
                <w:szCs w:val="20"/>
              </w:rPr>
            </w:pPr>
            <w:r>
              <w:rPr>
                <w:rFonts w:ascii="Arial" w:hAnsi="Arial" w:cs="Arial"/>
                <w:i/>
                <w:sz w:val="20"/>
                <w:szCs w:val="20"/>
              </w:rPr>
              <w:t xml:space="preserve">De studievoortgang is leidend in de besluitvorming rond het BSA. Alleen onder strikte voorwaarden mag de beroepshouding </w:t>
            </w:r>
            <w:r w:rsidR="007E31A8">
              <w:rPr>
                <w:rFonts w:ascii="Arial" w:hAnsi="Arial" w:cs="Arial"/>
                <w:i/>
                <w:sz w:val="20"/>
                <w:szCs w:val="20"/>
              </w:rPr>
              <w:t>‘</w:t>
            </w:r>
            <w:r>
              <w:rPr>
                <w:rFonts w:ascii="Arial" w:hAnsi="Arial" w:cs="Arial"/>
                <w:i/>
                <w:sz w:val="20"/>
                <w:szCs w:val="20"/>
              </w:rPr>
              <w:t xml:space="preserve">meegewogen’ worden in het BSA: dit is wanneer de beroepshouding van invloed is op de studievoortgang. </w:t>
            </w:r>
            <w:r w:rsidR="007E31A8">
              <w:rPr>
                <w:rFonts w:ascii="Arial" w:hAnsi="Arial" w:cs="Arial"/>
                <w:i/>
                <w:sz w:val="20"/>
                <w:szCs w:val="20"/>
              </w:rPr>
              <w:t xml:space="preserve">Dit is ter invulling aan de instelling zelf. </w:t>
            </w:r>
            <w:r w:rsidR="00964387">
              <w:rPr>
                <w:rFonts w:ascii="Arial" w:hAnsi="Arial" w:cs="Arial"/>
                <w:i/>
                <w:sz w:val="20"/>
                <w:szCs w:val="20"/>
              </w:rPr>
              <w:t>Voorbeeld: v</w:t>
            </w:r>
            <w:r w:rsidR="00130DC5">
              <w:rPr>
                <w:rFonts w:ascii="Arial" w:hAnsi="Arial" w:cs="Arial"/>
                <w:i/>
                <w:sz w:val="20"/>
                <w:szCs w:val="20"/>
              </w:rPr>
              <w:t>erzuim kan meegewogen worden, maar kan nooit een op zichzelf staand criterium zijn om een negatief BSA af te geven.</w:t>
            </w:r>
          </w:p>
          <w:p w14:paraId="543D8537" w14:textId="77777777" w:rsidR="0058201B" w:rsidRDefault="0058201B" w:rsidP="00543422">
            <w:pPr>
              <w:rPr>
                <w:rFonts w:ascii="Arial" w:hAnsi="Arial" w:cs="Arial"/>
                <w:b/>
                <w:i/>
                <w:color w:val="FF0000"/>
                <w:sz w:val="20"/>
                <w:szCs w:val="20"/>
              </w:rPr>
            </w:pPr>
          </w:p>
          <w:p w14:paraId="572C7FF9" w14:textId="77777777" w:rsidR="00687E31" w:rsidRPr="00687E31" w:rsidRDefault="0058201B" w:rsidP="00543422">
            <w:pPr>
              <w:rPr>
                <w:rFonts w:ascii="Arial" w:hAnsi="Arial" w:cs="Arial"/>
                <w:i/>
                <w:sz w:val="20"/>
                <w:szCs w:val="20"/>
              </w:rPr>
            </w:pPr>
            <w:r w:rsidRPr="0058201B">
              <w:rPr>
                <w:rFonts w:ascii="Arial" w:hAnsi="Arial" w:cs="Arial"/>
                <w:i/>
                <w:sz w:val="20"/>
                <w:szCs w:val="20"/>
              </w:rPr>
              <w:t>Wanneer</w:t>
            </w:r>
            <w:r>
              <w:rPr>
                <w:rFonts w:ascii="Arial" w:hAnsi="Arial" w:cs="Arial"/>
                <w:i/>
                <w:sz w:val="20"/>
                <w:szCs w:val="20"/>
              </w:rPr>
              <w:t xml:space="preserve"> een student teveel ongeoorloofd verzuimt, dan kan in het uiterste geval de OOK worden ontbonden op basis van</w:t>
            </w:r>
            <w:r w:rsidR="00B9092F">
              <w:rPr>
                <w:rFonts w:ascii="Arial" w:hAnsi="Arial" w:cs="Arial"/>
                <w:i/>
                <w:sz w:val="20"/>
                <w:szCs w:val="20"/>
              </w:rPr>
              <w:t xml:space="preserve"> regels in het </w:t>
            </w:r>
            <w:r w:rsidR="00945545">
              <w:rPr>
                <w:rFonts w:ascii="Arial" w:hAnsi="Arial" w:cs="Arial"/>
                <w:i/>
                <w:sz w:val="20"/>
                <w:szCs w:val="20"/>
              </w:rPr>
              <w:t>deelnemers-/</w:t>
            </w:r>
            <w:r w:rsidR="00B9092F">
              <w:rPr>
                <w:rFonts w:ascii="Arial" w:hAnsi="Arial" w:cs="Arial"/>
                <w:i/>
                <w:sz w:val="20"/>
                <w:szCs w:val="20"/>
              </w:rPr>
              <w:t>studentenstatuut en/of de OOK.</w:t>
            </w:r>
          </w:p>
        </w:tc>
      </w:tr>
    </w:tbl>
    <w:p w14:paraId="7AC1B3F8" w14:textId="77777777" w:rsidR="00687E31" w:rsidRDefault="00687E31" w:rsidP="00543422">
      <w:pPr>
        <w:spacing w:line="240" w:lineRule="auto"/>
        <w:rPr>
          <w:rFonts w:ascii="Arial" w:hAnsi="Arial" w:cs="Arial"/>
          <w:sz w:val="20"/>
          <w:szCs w:val="20"/>
        </w:rPr>
      </w:pPr>
    </w:p>
    <w:p w14:paraId="7422265B" w14:textId="77777777" w:rsidR="00165AF7" w:rsidRPr="00CE6DD0" w:rsidRDefault="00130DC5" w:rsidP="00165AF7">
      <w:pPr>
        <w:spacing w:line="240" w:lineRule="auto"/>
        <w:rPr>
          <w:rFonts w:ascii="Arial" w:hAnsi="Arial" w:cs="Arial"/>
          <w:b/>
          <w:iCs/>
          <w:sz w:val="20"/>
          <w:szCs w:val="20"/>
        </w:rPr>
      </w:pPr>
      <w:r>
        <w:rPr>
          <w:rFonts w:ascii="Arial" w:hAnsi="Arial" w:cs="Arial"/>
          <w:b/>
          <w:iCs/>
          <w:sz w:val="20"/>
          <w:szCs w:val="20"/>
        </w:rPr>
        <w:t>Welke stappen moeten worden doorlopen voor het afgeven van een negatief BSA</w:t>
      </w:r>
      <w:r w:rsidR="00165AF7" w:rsidRPr="00CE6DD0">
        <w:rPr>
          <w:rFonts w:ascii="Arial" w:hAnsi="Arial" w:cs="Arial"/>
          <w:b/>
          <w:iCs/>
          <w:sz w:val="20"/>
          <w:szCs w:val="20"/>
        </w:rPr>
        <w:t>?</w:t>
      </w:r>
    </w:p>
    <w:p w14:paraId="5D26553C" w14:textId="77777777" w:rsidR="00165AF7" w:rsidRPr="00165AF7" w:rsidRDefault="00165AF7" w:rsidP="00165AF7">
      <w:pPr>
        <w:spacing w:before="100" w:beforeAutospacing="1" w:after="100" w:afterAutospacing="1" w:line="240" w:lineRule="auto"/>
        <w:rPr>
          <w:rFonts w:ascii="Arial" w:hAnsi="Arial" w:cs="Arial"/>
          <w:iCs/>
          <w:sz w:val="20"/>
          <w:szCs w:val="20"/>
        </w:rPr>
      </w:pPr>
      <w:r w:rsidRPr="00677E0F">
        <w:rPr>
          <w:rFonts w:ascii="Arial" w:hAnsi="Arial" w:cs="Arial"/>
          <w:iCs/>
          <w:sz w:val="20"/>
          <w:szCs w:val="20"/>
        </w:rPr>
        <w:t xml:space="preserve">Een negatief advies kan nooit als een verrassing komen. Als </w:t>
      </w:r>
      <w:r w:rsidR="00AC1E59">
        <w:rPr>
          <w:rFonts w:ascii="Arial" w:hAnsi="Arial" w:cs="Arial"/>
          <w:iCs/>
          <w:sz w:val="20"/>
          <w:szCs w:val="20"/>
        </w:rPr>
        <w:t xml:space="preserve">de studievoortgang achterblijft, </w:t>
      </w:r>
      <w:r w:rsidRPr="00677E0F">
        <w:rPr>
          <w:rFonts w:ascii="Arial" w:hAnsi="Arial" w:cs="Arial"/>
          <w:iCs/>
          <w:sz w:val="20"/>
          <w:szCs w:val="20"/>
        </w:rPr>
        <w:t>krijgt de student eer</w:t>
      </w:r>
      <w:r w:rsidR="00AC1E59">
        <w:rPr>
          <w:rFonts w:ascii="Arial" w:hAnsi="Arial" w:cs="Arial"/>
          <w:iCs/>
          <w:sz w:val="20"/>
          <w:szCs w:val="20"/>
        </w:rPr>
        <w:t>st</w:t>
      </w:r>
      <w:r w:rsidRPr="00677E0F">
        <w:rPr>
          <w:rFonts w:ascii="Arial" w:hAnsi="Arial" w:cs="Arial"/>
          <w:iCs/>
          <w:sz w:val="20"/>
          <w:szCs w:val="20"/>
        </w:rPr>
        <w:t xml:space="preserve"> een schriftelijke waarschuwing en een verbetertermijn.</w:t>
      </w:r>
      <w:r>
        <w:rPr>
          <w:rFonts w:ascii="Arial" w:hAnsi="Arial" w:cs="Arial"/>
          <w:iCs/>
          <w:sz w:val="20"/>
          <w:szCs w:val="20"/>
        </w:rPr>
        <w:t xml:space="preserve"> Logischerwijs </w:t>
      </w:r>
      <w:r w:rsidR="00AC1E59">
        <w:rPr>
          <w:rFonts w:ascii="Arial" w:hAnsi="Arial" w:cs="Arial"/>
          <w:iCs/>
          <w:sz w:val="20"/>
          <w:szCs w:val="20"/>
        </w:rPr>
        <w:t xml:space="preserve">vloeit deze waarschuwing voort uit hetgeen tijdens de </w:t>
      </w:r>
      <w:r>
        <w:rPr>
          <w:rFonts w:ascii="Arial" w:hAnsi="Arial" w:cs="Arial"/>
          <w:iCs/>
          <w:sz w:val="20"/>
          <w:szCs w:val="20"/>
        </w:rPr>
        <w:t>begeleidingsmomenten met een student</w:t>
      </w:r>
      <w:r w:rsidR="00AC1E59">
        <w:rPr>
          <w:rFonts w:ascii="Arial" w:hAnsi="Arial" w:cs="Arial"/>
          <w:iCs/>
          <w:sz w:val="20"/>
          <w:szCs w:val="20"/>
        </w:rPr>
        <w:t xml:space="preserve"> is besproken</w:t>
      </w:r>
      <w:r>
        <w:rPr>
          <w:rFonts w:ascii="Arial" w:hAnsi="Arial" w:cs="Arial"/>
          <w:iCs/>
          <w:sz w:val="20"/>
          <w:szCs w:val="20"/>
        </w:rPr>
        <w:t>. De</w:t>
      </w:r>
      <w:r w:rsidRPr="00CE6DD0">
        <w:rPr>
          <w:rFonts w:ascii="Arial" w:hAnsi="Arial" w:cs="Arial"/>
          <w:iCs/>
          <w:sz w:val="20"/>
          <w:szCs w:val="20"/>
        </w:rPr>
        <w:t xml:space="preserve"> schriftelijke waarschuwing moet duidelijkheid bieden aan de student</w:t>
      </w:r>
      <w:r w:rsidR="0039133F">
        <w:rPr>
          <w:rFonts w:ascii="Arial" w:hAnsi="Arial" w:cs="Arial"/>
          <w:iCs/>
          <w:sz w:val="20"/>
          <w:szCs w:val="20"/>
        </w:rPr>
        <w:t xml:space="preserve"> over wat hij</w:t>
      </w:r>
      <w:r w:rsidR="00344921">
        <w:rPr>
          <w:rFonts w:ascii="Arial" w:hAnsi="Arial" w:cs="Arial"/>
          <w:iCs/>
          <w:sz w:val="20"/>
          <w:szCs w:val="20"/>
        </w:rPr>
        <w:t>/zij</w:t>
      </w:r>
      <w:r w:rsidR="0039133F">
        <w:rPr>
          <w:rFonts w:ascii="Arial" w:hAnsi="Arial" w:cs="Arial"/>
          <w:iCs/>
          <w:sz w:val="20"/>
          <w:szCs w:val="20"/>
        </w:rPr>
        <w:t xml:space="preserve"> wanneer verbeterd moet hebben</w:t>
      </w:r>
      <w:r w:rsidRPr="00CE6DD0">
        <w:rPr>
          <w:rFonts w:ascii="Arial" w:hAnsi="Arial" w:cs="Arial"/>
          <w:iCs/>
          <w:sz w:val="20"/>
          <w:szCs w:val="20"/>
        </w:rPr>
        <w:t>.</w:t>
      </w:r>
    </w:p>
    <w:p w14:paraId="22A0D975" w14:textId="77777777" w:rsidR="001E5939" w:rsidRPr="00CE6DD0" w:rsidRDefault="001E5939" w:rsidP="001E5939">
      <w:pPr>
        <w:spacing w:line="240" w:lineRule="auto"/>
        <w:rPr>
          <w:rFonts w:ascii="Arial" w:hAnsi="Arial" w:cs="Arial"/>
          <w:sz w:val="20"/>
          <w:szCs w:val="20"/>
        </w:rPr>
      </w:pPr>
      <w:r w:rsidRPr="00CE6DD0">
        <w:rPr>
          <w:rFonts w:ascii="Arial" w:hAnsi="Arial" w:cs="Arial"/>
          <w:sz w:val="20"/>
          <w:szCs w:val="20"/>
        </w:rPr>
        <w:lastRenderedPageBreak/>
        <w:t>Een negatief BSA kan onder de volgende voorwaarden worden gegeven aan de student:</w:t>
      </w:r>
    </w:p>
    <w:p w14:paraId="0FC31E3F" w14:textId="77777777" w:rsidR="001E5939" w:rsidRPr="00CE6DD0" w:rsidRDefault="001E5939" w:rsidP="001E5939">
      <w:pPr>
        <w:pStyle w:val="Lijstalinea"/>
        <w:numPr>
          <w:ilvl w:val="0"/>
          <w:numId w:val="35"/>
        </w:numPr>
        <w:spacing w:line="240" w:lineRule="auto"/>
        <w:rPr>
          <w:rFonts w:ascii="Arial" w:hAnsi="Arial" w:cs="Arial"/>
          <w:b/>
          <w:iCs/>
          <w:sz w:val="20"/>
          <w:szCs w:val="20"/>
        </w:rPr>
      </w:pPr>
      <w:r w:rsidRPr="00CE6DD0">
        <w:rPr>
          <w:rFonts w:ascii="Arial" w:hAnsi="Arial" w:cs="Arial"/>
          <w:iCs/>
          <w:sz w:val="20"/>
          <w:szCs w:val="20"/>
        </w:rPr>
        <w:t>De student heeft naar het oordeel van het bevoegd gezag onvoldoende vordering gemaakt in de opleiding. Daarbij heeft het bevoegd gezag persoonlijke omstandigheden in het besluit meegewogen</w:t>
      </w:r>
      <w:r w:rsidR="0039133F">
        <w:rPr>
          <w:rFonts w:ascii="Arial" w:hAnsi="Arial" w:cs="Arial"/>
          <w:iCs/>
          <w:sz w:val="20"/>
          <w:szCs w:val="20"/>
        </w:rPr>
        <w:t xml:space="preserve">. </w:t>
      </w:r>
      <w:r w:rsidR="00094BEC">
        <w:rPr>
          <w:rFonts w:ascii="Arial" w:hAnsi="Arial" w:cs="Arial"/>
          <w:iCs/>
          <w:sz w:val="20"/>
          <w:szCs w:val="20"/>
        </w:rPr>
        <w:t xml:space="preserve">Denk hierbij aan ziekte, thuissituatie, etc. </w:t>
      </w:r>
    </w:p>
    <w:p w14:paraId="4B6C07F7" w14:textId="77777777" w:rsidR="001E5939" w:rsidRPr="00CE6DD0" w:rsidRDefault="001E5939" w:rsidP="001E5939">
      <w:pPr>
        <w:pStyle w:val="Lijstalinea"/>
        <w:numPr>
          <w:ilvl w:val="0"/>
          <w:numId w:val="35"/>
        </w:numPr>
        <w:spacing w:line="240" w:lineRule="auto"/>
        <w:rPr>
          <w:rFonts w:ascii="Arial" w:hAnsi="Arial" w:cs="Arial"/>
          <w:b/>
          <w:iCs/>
          <w:sz w:val="20"/>
          <w:szCs w:val="20"/>
        </w:rPr>
      </w:pPr>
      <w:r w:rsidRPr="00CE6DD0">
        <w:rPr>
          <w:rFonts w:ascii="Arial" w:hAnsi="Arial" w:cs="Arial"/>
          <w:iCs/>
          <w:sz w:val="20"/>
          <w:szCs w:val="20"/>
        </w:rPr>
        <w:t>Het bevoegd gezag heeft gezorgd voor zodanige voorzieningen dat de mogelijkheden voor een goede voortgang van de opleiding zijn ge</w:t>
      </w:r>
      <w:r w:rsidR="00D46AA4">
        <w:rPr>
          <w:rFonts w:ascii="Arial" w:hAnsi="Arial" w:cs="Arial"/>
          <w:iCs/>
          <w:sz w:val="20"/>
          <w:szCs w:val="20"/>
        </w:rPr>
        <w:t>waar</w:t>
      </w:r>
      <w:r w:rsidRPr="00CE6DD0">
        <w:rPr>
          <w:rFonts w:ascii="Arial" w:hAnsi="Arial" w:cs="Arial"/>
          <w:iCs/>
          <w:sz w:val="20"/>
          <w:szCs w:val="20"/>
        </w:rPr>
        <w:t xml:space="preserve">borgd; </w:t>
      </w:r>
    </w:p>
    <w:p w14:paraId="0A7A6799" w14:textId="77777777" w:rsidR="00B354D6" w:rsidRDefault="001E5939" w:rsidP="00434AB1">
      <w:pPr>
        <w:pStyle w:val="Lijstalinea"/>
        <w:numPr>
          <w:ilvl w:val="0"/>
          <w:numId w:val="35"/>
        </w:numPr>
        <w:spacing w:line="240" w:lineRule="auto"/>
        <w:rPr>
          <w:rFonts w:ascii="Arial" w:hAnsi="Arial" w:cs="Arial"/>
          <w:iCs/>
          <w:sz w:val="20"/>
          <w:szCs w:val="20"/>
        </w:rPr>
        <w:sectPr w:rsidR="00B354D6" w:rsidSect="000143E2">
          <w:pgSz w:w="11900" w:h="16840" w:code="9"/>
          <w:pgMar w:top="2835" w:right="1134" w:bottom="709" w:left="1134" w:header="113" w:footer="0" w:gutter="0"/>
          <w:cols w:space="276"/>
          <w:docGrid w:linePitch="299"/>
        </w:sectPr>
      </w:pPr>
      <w:r w:rsidRPr="00CE6DD0">
        <w:rPr>
          <w:rFonts w:ascii="Arial" w:hAnsi="Arial" w:cs="Arial"/>
          <w:iCs/>
          <w:sz w:val="20"/>
          <w:szCs w:val="20"/>
        </w:rPr>
        <w:t xml:space="preserve">Het bevoegd gezag </w:t>
      </w:r>
      <w:r w:rsidR="0039133F">
        <w:rPr>
          <w:rFonts w:ascii="Arial" w:hAnsi="Arial" w:cs="Arial"/>
          <w:iCs/>
          <w:sz w:val="20"/>
          <w:szCs w:val="20"/>
        </w:rPr>
        <w:t xml:space="preserve">heeft </w:t>
      </w:r>
      <w:r w:rsidRPr="00CE6DD0">
        <w:rPr>
          <w:rFonts w:ascii="Arial" w:hAnsi="Arial" w:cs="Arial"/>
          <w:iCs/>
          <w:sz w:val="20"/>
          <w:szCs w:val="20"/>
        </w:rPr>
        <w:t>de student een schriftelijke waarschuwing gegeven, waarin een redelijke termijn is afgesproken, waarbinnen de studieresultaten naar het oordeel van het bevoegd gezag dienen te zijn verbeterd.</w:t>
      </w:r>
    </w:p>
    <w:p w14:paraId="14E51C65" w14:textId="641A484A" w:rsidR="006647D1" w:rsidRDefault="006647D1" w:rsidP="00FD2C4F">
      <w:pPr>
        <w:pStyle w:val="Lijstalinea"/>
        <w:spacing w:line="240" w:lineRule="auto"/>
        <w:rPr>
          <w:rFonts w:ascii="Arial" w:hAnsi="Arial" w:cs="Arial"/>
          <w:b/>
          <w:iCs/>
          <w:sz w:val="20"/>
          <w:szCs w:val="20"/>
        </w:rPr>
      </w:pPr>
    </w:p>
    <w:p w14:paraId="5F5439D7" w14:textId="2AC7D336" w:rsidR="00FD2C4F" w:rsidRDefault="00FD2C4F" w:rsidP="00FD2C4F">
      <w:pPr>
        <w:pStyle w:val="Lijstalinea"/>
        <w:spacing w:line="240" w:lineRule="auto"/>
        <w:rPr>
          <w:rFonts w:ascii="Arial" w:hAnsi="Arial" w:cs="Arial"/>
          <w:b/>
          <w:iCs/>
          <w:sz w:val="20"/>
          <w:szCs w:val="20"/>
        </w:rPr>
      </w:pPr>
    </w:p>
    <w:p w14:paraId="4EFE78E9" w14:textId="4BFE7F06" w:rsidR="00FD2C4F" w:rsidRDefault="00FD2C4F" w:rsidP="00FD2C4F">
      <w:pPr>
        <w:pStyle w:val="Lijstalinea"/>
        <w:spacing w:line="240" w:lineRule="auto"/>
        <w:rPr>
          <w:rFonts w:ascii="Arial" w:hAnsi="Arial" w:cs="Arial"/>
          <w:b/>
          <w:iCs/>
          <w:sz w:val="20"/>
          <w:szCs w:val="20"/>
        </w:rPr>
      </w:pPr>
    </w:p>
    <w:p w14:paraId="7D5BDAFF" w14:textId="01F2C0C7" w:rsidR="00FD2C4F" w:rsidRDefault="00FD2C4F" w:rsidP="00FD2C4F">
      <w:pPr>
        <w:pStyle w:val="Lijstalinea"/>
        <w:spacing w:line="240" w:lineRule="auto"/>
        <w:rPr>
          <w:rFonts w:ascii="Arial" w:hAnsi="Arial" w:cs="Arial"/>
          <w:b/>
          <w:iCs/>
          <w:sz w:val="20"/>
          <w:szCs w:val="20"/>
        </w:rPr>
      </w:pPr>
    </w:p>
    <w:p w14:paraId="58DA4EFC" w14:textId="31FDDBCA" w:rsidR="00FD2C4F" w:rsidRPr="00FD2C4F" w:rsidRDefault="00FD2C4F" w:rsidP="00FD2C4F">
      <w:pPr>
        <w:pStyle w:val="Lijstalinea"/>
        <w:spacing w:line="240" w:lineRule="auto"/>
        <w:rPr>
          <w:rFonts w:ascii="Arial" w:hAnsi="Arial" w:cs="Arial"/>
          <w:b/>
          <w:iCs/>
          <w:sz w:val="20"/>
          <w:szCs w:val="20"/>
        </w:rPr>
      </w:pPr>
      <w:r w:rsidRPr="00FD2C4F">
        <w:rPr>
          <w:rFonts w:ascii="Arial" w:hAnsi="Arial" w:cs="Arial"/>
          <w:b/>
          <w:iCs/>
          <w:noProof/>
          <w:sz w:val="20"/>
          <w:szCs w:val="20"/>
          <w:lang w:eastAsia="nl-NL"/>
        </w:rPr>
        <w:drawing>
          <wp:inline distT="0" distB="0" distL="0" distR="0" wp14:anchorId="72E592A5" wp14:editId="17BA82EF">
            <wp:extent cx="9466761" cy="4523447"/>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75081" cy="4527422"/>
                    </a:xfrm>
                    <a:prstGeom prst="rect">
                      <a:avLst/>
                    </a:prstGeom>
                  </pic:spPr>
                </pic:pic>
              </a:graphicData>
            </a:graphic>
          </wp:inline>
        </w:drawing>
      </w:r>
    </w:p>
    <w:p w14:paraId="347F10EE" w14:textId="77777777" w:rsidR="00B354D6" w:rsidRDefault="00B354D6" w:rsidP="00105026">
      <w:pPr>
        <w:spacing w:line="240" w:lineRule="auto"/>
        <w:rPr>
          <w:rFonts w:ascii="Arial" w:hAnsi="Arial" w:cs="Arial"/>
          <w:b/>
          <w:iCs/>
          <w:sz w:val="20"/>
          <w:szCs w:val="20"/>
        </w:rPr>
        <w:sectPr w:rsidR="00B354D6" w:rsidSect="00B354D6">
          <w:pgSz w:w="16840" w:h="11900" w:orient="landscape" w:code="9"/>
          <w:pgMar w:top="1134" w:right="2835" w:bottom="1134" w:left="709" w:header="113" w:footer="0" w:gutter="0"/>
          <w:cols w:space="276"/>
          <w:docGrid w:linePitch="299"/>
        </w:sectPr>
      </w:pPr>
    </w:p>
    <w:p w14:paraId="09B943D2" w14:textId="77777777" w:rsidR="00F019AE" w:rsidRPr="00CE6DD0" w:rsidRDefault="00C55A76" w:rsidP="00105026">
      <w:pPr>
        <w:spacing w:line="240" w:lineRule="auto"/>
        <w:rPr>
          <w:rFonts w:ascii="Arial" w:hAnsi="Arial" w:cs="Arial"/>
          <w:b/>
          <w:iCs/>
          <w:sz w:val="20"/>
          <w:szCs w:val="20"/>
        </w:rPr>
      </w:pPr>
      <w:r w:rsidRPr="00CE6DD0">
        <w:rPr>
          <w:rFonts w:ascii="Arial" w:hAnsi="Arial" w:cs="Arial"/>
          <w:b/>
          <w:iCs/>
          <w:sz w:val="20"/>
          <w:szCs w:val="20"/>
        </w:rPr>
        <w:lastRenderedPageBreak/>
        <w:t>Wat gebeurt er na het afgeven van een negatief BSA?</w:t>
      </w:r>
    </w:p>
    <w:p w14:paraId="236B7C19" w14:textId="77777777" w:rsidR="00AB5158" w:rsidRDefault="00D03112" w:rsidP="00C55A76">
      <w:pPr>
        <w:spacing w:line="240" w:lineRule="auto"/>
        <w:rPr>
          <w:rFonts w:ascii="Arial" w:hAnsi="Arial" w:cs="Arial"/>
          <w:iCs/>
          <w:sz w:val="20"/>
          <w:szCs w:val="20"/>
        </w:rPr>
      </w:pPr>
      <w:r>
        <w:rPr>
          <w:rFonts w:ascii="Arial" w:hAnsi="Arial" w:cs="Arial"/>
          <w:iCs/>
          <w:sz w:val="20"/>
          <w:szCs w:val="20"/>
        </w:rPr>
        <w:t xml:space="preserve">Een negatief BSA kan tot ontbinding van de onderwijsovereenkomst (OOK) </w:t>
      </w:r>
      <w:r w:rsidR="00E260FB">
        <w:rPr>
          <w:rFonts w:ascii="Arial" w:hAnsi="Arial" w:cs="Arial"/>
          <w:iCs/>
          <w:sz w:val="20"/>
          <w:szCs w:val="20"/>
        </w:rPr>
        <w:t xml:space="preserve">en uitschrijving van de student leiden. </w:t>
      </w:r>
    </w:p>
    <w:tbl>
      <w:tblPr>
        <w:tblStyle w:val="Tabelraster"/>
        <w:tblW w:w="0" w:type="auto"/>
        <w:tblLook w:val="04A0" w:firstRow="1" w:lastRow="0" w:firstColumn="1" w:lastColumn="0" w:noHBand="0" w:noVBand="1"/>
      </w:tblPr>
      <w:tblGrid>
        <w:gridCol w:w="9622"/>
      </w:tblGrid>
      <w:tr w:rsidR="00361AC2" w14:paraId="512F3FA4" w14:textId="77777777" w:rsidTr="00361AC2">
        <w:tc>
          <w:tcPr>
            <w:tcW w:w="9622" w:type="dxa"/>
          </w:tcPr>
          <w:p w14:paraId="6D849662" w14:textId="77777777" w:rsidR="00361AC2" w:rsidRDefault="009E4E85" w:rsidP="00C55A76">
            <w:pPr>
              <w:rPr>
                <w:rFonts w:ascii="Arial" w:hAnsi="Arial" w:cs="Arial"/>
                <w:i/>
                <w:iCs/>
                <w:sz w:val="20"/>
                <w:szCs w:val="20"/>
              </w:rPr>
            </w:pPr>
            <w:r>
              <w:rPr>
                <w:rFonts w:ascii="Arial" w:hAnsi="Arial" w:cs="Arial"/>
                <w:i/>
                <w:iCs/>
                <w:sz w:val="20"/>
                <w:szCs w:val="20"/>
              </w:rPr>
              <w:t xml:space="preserve">Welke andere situaties naast </w:t>
            </w:r>
            <w:r w:rsidR="00361AC2">
              <w:rPr>
                <w:rFonts w:ascii="Arial" w:hAnsi="Arial" w:cs="Arial"/>
                <w:i/>
                <w:iCs/>
                <w:sz w:val="20"/>
                <w:szCs w:val="20"/>
              </w:rPr>
              <w:t xml:space="preserve"> een negatief BSA </w:t>
            </w:r>
            <w:r>
              <w:rPr>
                <w:rFonts w:ascii="Arial" w:hAnsi="Arial" w:cs="Arial"/>
                <w:i/>
                <w:iCs/>
                <w:sz w:val="20"/>
                <w:szCs w:val="20"/>
              </w:rPr>
              <w:t xml:space="preserve">kunnen </w:t>
            </w:r>
            <w:r w:rsidR="00361AC2">
              <w:rPr>
                <w:rFonts w:ascii="Arial" w:hAnsi="Arial" w:cs="Arial"/>
                <w:i/>
                <w:iCs/>
                <w:sz w:val="20"/>
                <w:szCs w:val="20"/>
              </w:rPr>
              <w:t>leiden tot het ontbinden van de OOK en uitschrijving van de student?</w:t>
            </w:r>
          </w:p>
          <w:p w14:paraId="128A1C80" w14:textId="77777777" w:rsidR="00361AC2" w:rsidRDefault="00361AC2" w:rsidP="00C55A76">
            <w:pPr>
              <w:rPr>
                <w:rFonts w:ascii="Arial" w:hAnsi="Arial" w:cs="Arial"/>
                <w:i/>
                <w:iCs/>
                <w:sz w:val="20"/>
                <w:szCs w:val="20"/>
              </w:rPr>
            </w:pPr>
          </w:p>
          <w:p w14:paraId="194C0CE0" w14:textId="116CE35A" w:rsidR="00361AC2" w:rsidRDefault="00D46AA4" w:rsidP="00C55A76">
            <w:pPr>
              <w:rPr>
                <w:rFonts w:ascii="Arial" w:hAnsi="Arial" w:cs="Arial"/>
                <w:i/>
                <w:iCs/>
                <w:sz w:val="20"/>
                <w:szCs w:val="20"/>
              </w:rPr>
            </w:pPr>
            <w:r>
              <w:rPr>
                <w:rFonts w:ascii="Arial" w:hAnsi="Arial" w:cs="Arial"/>
                <w:i/>
                <w:iCs/>
                <w:sz w:val="20"/>
                <w:szCs w:val="20"/>
              </w:rPr>
              <w:t xml:space="preserve">In de OOK is opgenomen in welke gevallen de OOK kan worden ontbonden. Zo kan het zijn dat in de OOK is vastgelegd dat bij het overtreden van bepaalde gedragsregels op school of tijdens stage </w:t>
            </w:r>
            <w:r w:rsidR="00361AC2">
              <w:rPr>
                <w:rFonts w:ascii="Arial" w:hAnsi="Arial" w:cs="Arial"/>
                <w:i/>
                <w:iCs/>
                <w:sz w:val="20"/>
                <w:szCs w:val="20"/>
              </w:rPr>
              <w:t xml:space="preserve">de OOK </w:t>
            </w:r>
            <w:r>
              <w:rPr>
                <w:rFonts w:ascii="Arial" w:hAnsi="Arial" w:cs="Arial"/>
                <w:i/>
                <w:iCs/>
                <w:sz w:val="20"/>
                <w:szCs w:val="20"/>
              </w:rPr>
              <w:t>kan worden</w:t>
            </w:r>
            <w:r w:rsidR="00517DE2">
              <w:rPr>
                <w:rFonts w:ascii="Arial" w:hAnsi="Arial" w:cs="Arial"/>
                <w:i/>
                <w:iCs/>
                <w:sz w:val="20"/>
                <w:szCs w:val="20"/>
              </w:rPr>
              <w:t xml:space="preserve"> </w:t>
            </w:r>
            <w:r w:rsidR="00361AC2">
              <w:rPr>
                <w:rFonts w:ascii="Arial" w:hAnsi="Arial" w:cs="Arial"/>
                <w:i/>
                <w:iCs/>
                <w:sz w:val="20"/>
                <w:szCs w:val="20"/>
              </w:rPr>
              <w:t>ontbonden.</w:t>
            </w:r>
            <w:r w:rsidR="005A4E21">
              <w:rPr>
                <w:rFonts w:ascii="Arial" w:hAnsi="Arial" w:cs="Arial"/>
                <w:i/>
                <w:iCs/>
                <w:sz w:val="20"/>
                <w:szCs w:val="20"/>
              </w:rPr>
              <w:t xml:space="preserve"> </w:t>
            </w:r>
          </w:p>
          <w:p w14:paraId="1596B1CA" w14:textId="77777777" w:rsidR="00361AC2" w:rsidRPr="00361AC2" w:rsidRDefault="00361AC2" w:rsidP="00517DE2">
            <w:pPr>
              <w:rPr>
                <w:rFonts w:ascii="Arial" w:hAnsi="Arial" w:cs="Arial"/>
                <w:i/>
                <w:iCs/>
                <w:sz w:val="20"/>
                <w:szCs w:val="20"/>
              </w:rPr>
            </w:pPr>
            <w:r>
              <w:rPr>
                <w:rFonts w:ascii="Arial" w:hAnsi="Arial" w:cs="Arial"/>
                <w:i/>
                <w:iCs/>
                <w:sz w:val="20"/>
                <w:szCs w:val="20"/>
              </w:rPr>
              <w:t xml:space="preserve">In de OOK </w:t>
            </w:r>
            <w:r w:rsidR="00517DE2">
              <w:rPr>
                <w:rFonts w:ascii="Arial" w:hAnsi="Arial" w:cs="Arial"/>
                <w:i/>
                <w:iCs/>
                <w:sz w:val="20"/>
                <w:szCs w:val="20"/>
              </w:rPr>
              <w:t>kunnen overigens geen andere afspraken worden gemaakt over het BSA, die afwijken van de wet. Denk aan: andere termijnen voor het BSA of het geven van een positief BSA met aanvullende eisen</w:t>
            </w:r>
            <w:r w:rsidR="00C46CFF">
              <w:rPr>
                <w:rFonts w:ascii="Arial" w:hAnsi="Arial" w:cs="Arial"/>
                <w:i/>
                <w:iCs/>
                <w:sz w:val="20"/>
                <w:szCs w:val="20"/>
              </w:rPr>
              <w:t xml:space="preserve"> en teruggrijpen op het BSA in het tweede jaar</w:t>
            </w:r>
            <w:r w:rsidR="00517DE2">
              <w:rPr>
                <w:rFonts w:ascii="Arial" w:hAnsi="Arial" w:cs="Arial"/>
                <w:i/>
                <w:iCs/>
                <w:sz w:val="20"/>
                <w:szCs w:val="20"/>
              </w:rPr>
              <w:t xml:space="preserve">. </w:t>
            </w:r>
          </w:p>
        </w:tc>
      </w:tr>
    </w:tbl>
    <w:p w14:paraId="1CA94555" w14:textId="77777777" w:rsidR="00361AC2" w:rsidRPr="00CE6DD0" w:rsidRDefault="00361AC2" w:rsidP="00C55A76">
      <w:pPr>
        <w:spacing w:line="240" w:lineRule="auto"/>
        <w:rPr>
          <w:rFonts w:ascii="Arial" w:hAnsi="Arial" w:cs="Arial"/>
          <w:b/>
          <w:iCs/>
          <w:sz w:val="20"/>
          <w:szCs w:val="20"/>
        </w:rPr>
      </w:pPr>
    </w:p>
    <w:p w14:paraId="24D57DAF" w14:textId="48F6B030" w:rsidR="00E260FB" w:rsidRDefault="00AB5158" w:rsidP="00C55A76">
      <w:pPr>
        <w:spacing w:line="240" w:lineRule="auto"/>
        <w:rPr>
          <w:rFonts w:ascii="Arial" w:hAnsi="Arial" w:cs="Arial"/>
          <w:iCs/>
          <w:sz w:val="20"/>
          <w:szCs w:val="20"/>
        </w:rPr>
      </w:pPr>
      <w:r w:rsidRPr="00CE6DD0">
        <w:rPr>
          <w:rFonts w:ascii="Arial" w:hAnsi="Arial" w:cs="Arial"/>
          <w:iCs/>
          <w:sz w:val="20"/>
          <w:szCs w:val="20"/>
        </w:rPr>
        <w:t xml:space="preserve">Wanneer de mbo-instelling overgaat tot het geven van een negatief </w:t>
      </w:r>
      <w:r w:rsidR="00F47695">
        <w:rPr>
          <w:rFonts w:ascii="Arial" w:hAnsi="Arial" w:cs="Arial"/>
          <w:iCs/>
          <w:sz w:val="20"/>
          <w:szCs w:val="20"/>
        </w:rPr>
        <w:t>BSA</w:t>
      </w:r>
      <w:r w:rsidR="0039133F">
        <w:rPr>
          <w:rFonts w:ascii="Arial" w:hAnsi="Arial" w:cs="Arial"/>
          <w:iCs/>
          <w:sz w:val="20"/>
          <w:szCs w:val="20"/>
        </w:rPr>
        <w:t>,</w:t>
      </w:r>
      <w:r w:rsidRPr="00CE6DD0">
        <w:rPr>
          <w:rFonts w:ascii="Arial" w:hAnsi="Arial" w:cs="Arial"/>
          <w:iCs/>
          <w:sz w:val="20"/>
          <w:szCs w:val="20"/>
        </w:rPr>
        <w:t xml:space="preserve"> is </w:t>
      </w:r>
      <w:r w:rsidR="0039133F">
        <w:rPr>
          <w:rFonts w:ascii="Arial" w:hAnsi="Arial" w:cs="Arial"/>
          <w:iCs/>
          <w:sz w:val="20"/>
          <w:szCs w:val="20"/>
        </w:rPr>
        <w:t>de instelling</w:t>
      </w:r>
      <w:r w:rsidRPr="00CE6DD0">
        <w:rPr>
          <w:rFonts w:ascii="Arial" w:hAnsi="Arial" w:cs="Arial"/>
          <w:iCs/>
          <w:sz w:val="20"/>
          <w:szCs w:val="20"/>
        </w:rPr>
        <w:t xml:space="preserve"> verplicht om de student </w:t>
      </w:r>
      <w:r w:rsidR="008A0819">
        <w:rPr>
          <w:rFonts w:ascii="Arial" w:hAnsi="Arial" w:cs="Arial"/>
          <w:iCs/>
          <w:sz w:val="20"/>
          <w:szCs w:val="20"/>
        </w:rPr>
        <w:t xml:space="preserve">te ondersteunen en te begeleiden naar een andere opleiding al dan niet aan die instelling en </w:t>
      </w:r>
      <w:r w:rsidRPr="00CE6DD0">
        <w:rPr>
          <w:rFonts w:ascii="Arial" w:hAnsi="Arial" w:cs="Arial"/>
          <w:iCs/>
          <w:sz w:val="20"/>
          <w:szCs w:val="20"/>
        </w:rPr>
        <w:t xml:space="preserve">rekeninghoudend met de voorkeuren van de student. </w:t>
      </w:r>
    </w:p>
    <w:tbl>
      <w:tblPr>
        <w:tblStyle w:val="Tabelraster"/>
        <w:tblW w:w="0" w:type="auto"/>
        <w:tblLook w:val="04A0" w:firstRow="1" w:lastRow="0" w:firstColumn="1" w:lastColumn="0" w:noHBand="0" w:noVBand="1"/>
      </w:tblPr>
      <w:tblGrid>
        <w:gridCol w:w="9622"/>
      </w:tblGrid>
      <w:tr w:rsidR="00344921" w14:paraId="35C54DE9" w14:textId="77777777" w:rsidTr="00344921">
        <w:tc>
          <w:tcPr>
            <w:tcW w:w="9622" w:type="dxa"/>
          </w:tcPr>
          <w:p w14:paraId="2D437812" w14:textId="77777777" w:rsidR="00344921" w:rsidRPr="00344921" w:rsidRDefault="00344921" w:rsidP="0007650C">
            <w:pPr>
              <w:rPr>
                <w:rFonts w:ascii="Arial" w:hAnsi="Arial" w:cs="Arial"/>
                <w:i/>
                <w:iCs/>
                <w:sz w:val="20"/>
                <w:szCs w:val="20"/>
              </w:rPr>
            </w:pPr>
            <w:r w:rsidRPr="00344921">
              <w:rPr>
                <w:rFonts w:ascii="Arial" w:hAnsi="Arial" w:cs="Arial"/>
                <w:i/>
                <w:iCs/>
                <w:sz w:val="20"/>
                <w:szCs w:val="20"/>
              </w:rPr>
              <w:t>Voorbeeld van begeleiding van student met negatief BSA naar een andere opleiding</w:t>
            </w:r>
          </w:p>
          <w:p w14:paraId="106207AF" w14:textId="77777777" w:rsidR="00344921" w:rsidRPr="00344921" w:rsidRDefault="00344921" w:rsidP="0007650C">
            <w:pPr>
              <w:rPr>
                <w:rFonts w:ascii="Arial" w:hAnsi="Arial" w:cs="Arial"/>
                <w:i/>
                <w:iCs/>
                <w:sz w:val="20"/>
                <w:szCs w:val="20"/>
              </w:rPr>
            </w:pPr>
          </w:p>
          <w:p w14:paraId="1BCD8072" w14:textId="77777777" w:rsidR="00344921" w:rsidRDefault="00344921" w:rsidP="0007650C">
            <w:pPr>
              <w:rPr>
                <w:rFonts w:ascii="Arial" w:hAnsi="Arial" w:cs="Arial"/>
                <w:iCs/>
                <w:sz w:val="20"/>
                <w:szCs w:val="20"/>
              </w:rPr>
            </w:pPr>
            <w:r w:rsidRPr="00344921">
              <w:rPr>
                <w:rFonts w:ascii="Arial" w:hAnsi="Arial" w:cs="Arial"/>
                <w:i/>
                <w:iCs/>
                <w:sz w:val="20"/>
                <w:szCs w:val="20"/>
              </w:rPr>
              <w:t>De mbo-school organiseert</w:t>
            </w:r>
            <w:r w:rsidR="009E4E85">
              <w:rPr>
                <w:rFonts w:ascii="Arial" w:hAnsi="Arial" w:cs="Arial"/>
                <w:i/>
                <w:iCs/>
                <w:sz w:val="20"/>
                <w:szCs w:val="20"/>
              </w:rPr>
              <w:t>, al dan niet met andere scholen in de regio,</w:t>
            </w:r>
            <w:r w:rsidRPr="00344921">
              <w:rPr>
                <w:rFonts w:ascii="Arial" w:hAnsi="Arial" w:cs="Arial"/>
                <w:i/>
                <w:iCs/>
                <w:sz w:val="20"/>
                <w:szCs w:val="20"/>
              </w:rPr>
              <w:t xml:space="preserve"> voor studenten met een negatief BSA een loopbaanmiddag, de student krijgt de mogelijkheid om loopbaantesten te doen en ontvangt hierover een vrijblijvend advies. De student kan vervolgens een aantal lessen meedoen bij de opleidingen van zijn/haar keuze. Ook de intake wordt vervroegd zodat de kans groot is dat de student een goede keuze maakt. De school in dit voorbeeld streeft er naar om voor de zomer de inschrijving al rond te hebben.</w:t>
            </w:r>
          </w:p>
        </w:tc>
      </w:tr>
    </w:tbl>
    <w:p w14:paraId="6D4ABBD5" w14:textId="77777777" w:rsidR="00344921" w:rsidRDefault="00344921" w:rsidP="0007650C">
      <w:pPr>
        <w:spacing w:line="240" w:lineRule="auto"/>
        <w:rPr>
          <w:rFonts w:ascii="Arial" w:hAnsi="Arial" w:cs="Arial"/>
          <w:iCs/>
          <w:sz w:val="20"/>
          <w:szCs w:val="20"/>
        </w:rPr>
      </w:pPr>
    </w:p>
    <w:p w14:paraId="6714D290" w14:textId="77777777" w:rsidR="00E260FB" w:rsidRDefault="00E260FB" w:rsidP="00C55A76">
      <w:pPr>
        <w:spacing w:line="240" w:lineRule="auto"/>
        <w:rPr>
          <w:rFonts w:ascii="Arial" w:hAnsi="Arial" w:cs="Arial"/>
          <w:iCs/>
          <w:sz w:val="20"/>
          <w:szCs w:val="20"/>
        </w:rPr>
      </w:pPr>
      <w:r>
        <w:rPr>
          <w:rFonts w:ascii="Arial" w:hAnsi="Arial" w:cs="Arial"/>
          <w:iCs/>
          <w:sz w:val="20"/>
          <w:szCs w:val="20"/>
        </w:rPr>
        <w:t xml:space="preserve">Dit betekent concreet: de instelling moet de student ondersteunen en begeleiden naar een andere opleiding (al dan niet binnen de eigen instelling) en mag de student pas uitschrijven: </w:t>
      </w:r>
    </w:p>
    <w:p w14:paraId="24DEC5A4" w14:textId="77777777" w:rsidR="00E260FB" w:rsidRDefault="00E260FB" w:rsidP="00E260FB">
      <w:pPr>
        <w:pStyle w:val="Lijstalinea"/>
        <w:numPr>
          <w:ilvl w:val="0"/>
          <w:numId w:val="36"/>
        </w:numPr>
        <w:spacing w:line="240" w:lineRule="auto"/>
        <w:rPr>
          <w:rFonts w:ascii="Arial" w:hAnsi="Arial" w:cs="Arial"/>
          <w:iCs/>
          <w:sz w:val="20"/>
          <w:szCs w:val="20"/>
        </w:rPr>
      </w:pPr>
      <w:r>
        <w:rPr>
          <w:rFonts w:ascii="Arial" w:hAnsi="Arial" w:cs="Arial"/>
          <w:iCs/>
          <w:sz w:val="20"/>
          <w:szCs w:val="20"/>
        </w:rPr>
        <w:t>wanneer de student is toegelaten tot een andere opleiding,</w:t>
      </w:r>
    </w:p>
    <w:p w14:paraId="1150EA90" w14:textId="77777777" w:rsidR="00E260FB" w:rsidRDefault="00E260FB" w:rsidP="00E260FB">
      <w:pPr>
        <w:pStyle w:val="Lijstalinea"/>
        <w:numPr>
          <w:ilvl w:val="0"/>
          <w:numId w:val="36"/>
        </w:numPr>
        <w:spacing w:line="240" w:lineRule="auto"/>
        <w:rPr>
          <w:rFonts w:ascii="Arial" w:hAnsi="Arial" w:cs="Arial"/>
          <w:iCs/>
          <w:sz w:val="20"/>
          <w:szCs w:val="20"/>
        </w:rPr>
      </w:pPr>
      <w:r>
        <w:rPr>
          <w:rFonts w:ascii="Arial" w:hAnsi="Arial" w:cs="Arial"/>
          <w:iCs/>
          <w:sz w:val="20"/>
          <w:szCs w:val="20"/>
        </w:rPr>
        <w:t>of: de instelling aantoonbaar gedurende tenminste acht weken heeft gezocht naar een andere opleiding of instelling. Een ROC dient de student de mogelijkheid te bieden om zich in te schrijven bij een andere opleiding binnen de eigen instelling.</w:t>
      </w:r>
      <w:r w:rsidR="008A0819">
        <w:rPr>
          <w:rFonts w:ascii="Arial" w:hAnsi="Arial" w:cs="Arial"/>
          <w:iCs/>
          <w:sz w:val="20"/>
          <w:szCs w:val="20"/>
        </w:rPr>
        <w:t xml:space="preserve"> Dit laatste geldt niet voor vakinstellingen en AOC’s.</w:t>
      </w:r>
    </w:p>
    <w:tbl>
      <w:tblPr>
        <w:tblStyle w:val="Tabelraster"/>
        <w:tblW w:w="0" w:type="auto"/>
        <w:tblLook w:val="04A0" w:firstRow="1" w:lastRow="0" w:firstColumn="1" w:lastColumn="0" w:noHBand="0" w:noVBand="1"/>
      </w:tblPr>
      <w:tblGrid>
        <w:gridCol w:w="9622"/>
      </w:tblGrid>
      <w:tr w:rsidR="00E260FB" w14:paraId="08322059" w14:textId="77777777" w:rsidTr="00E260FB">
        <w:tc>
          <w:tcPr>
            <w:tcW w:w="9622" w:type="dxa"/>
          </w:tcPr>
          <w:p w14:paraId="684362D0" w14:textId="77777777" w:rsidR="00E260FB" w:rsidRDefault="00E260FB" w:rsidP="00C55A76">
            <w:pPr>
              <w:rPr>
                <w:rFonts w:ascii="Arial" w:hAnsi="Arial" w:cs="Arial"/>
                <w:i/>
                <w:iCs/>
                <w:sz w:val="20"/>
                <w:szCs w:val="20"/>
              </w:rPr>
            </w:pPr>
            <w:r w:rsidRPr="00E260FB">
              <w:rPr>
                <w:rFonts w:ascii="Arial" w:hAnsi="Arial" w:cs="Arial"/>
                <w:i/>
                <w:iCs/>
                <w:sz w:val="20"/>
                <w:szCs w:val="20"/>
              </w:rPr>
              <w:t xml:space="preserve">Geldt de inspanningsverplichting ook voor </w:t>
            </w:r>
            <w:r w:rsidR="00B9092F">
              <w:rPr>
                <w:rFonts w:ascii="Arial" w:hAnsi="Arial" w:cs="Arial"/>
                <w:i/>
                <w:iCs/>
                <w:sz w:val="20"/>
                <w:szCs w:val="20"/>
              </w:rPr>
              <w:t xml:space="preserve">niet-kwalificatieplichtige </w:t>
            </w:r>
            <w:r>
              <w:rPr>
                <w:rFonts w:ascii="Arial" w:hAnsi="Arial" w:cs="Arial"/>
                <w:i/>
                <w:iCs/>
                <w:sz w:val="20"/>
                <w:szCs w:val="20"/>
              </w:rPr>
              <w:t>studenten?</w:t>
            </w:r>
          </w:p>
          <w:p w14:paraId="7C32B0DB" w14:textId="77777777" w:rsidR="00E260FB" w:rsidRDefault="00E260FB" w:rsidP="00C55A76">
            <w:pPr>
              <w:rPr>
                <w:rFonts w:ascii="Arial" w:hAnsi="Arial" w:cs="Arial"/>
                <w:i/>
                <w:iCs/>
                <w:sz w:val="20"/>
                <w:szCs w:val="20"/>
              </w:rPr>
            </w:pPr>
          </w:p>
          <w:p w14:paraId="3FB7C5F5" w14:textId="77777777" w:rsidR="00B9092F" w:rsidRPr="00E260FB" w:rsidRDefault="00E260FB" w:rsidP="00C55A76">
            <w:pPr>
              <w:rPr>
                <w:rFonts w:ascii="Arial" w:hAnsi="Arial" w:cs="Arial"/>
                <w:i/>
                <w:iCs/>
                <w:sz w:val="20"/>
                <w:szCs w:val="20"/>
              </w:rPr>
            </w:pPr>
            <w:r>
              <w:rPr>
                <w:rFonts w:ascii="Arial" w:hAnsi="Arial" w:cs="Arial"/>
                <w:i/>
                <w:iCs/>
                <w:sz w:val="20"/>
                <w:szCs w:val="20"/>
              </w:rPr>
              <w:t>Ja, dit geldt voor alle studenten die een negatief BSA hebben ontvangen.</w:t>
            </w:r>
          </w:p>
        </w:tc>
      </w:tr>
    </w:tbl>
    <w:p w14:paraId="060FAFBB" w14:textId="77777777" w:rsidR="00E260FB" w:rsidRDefault="00E260FB" w:rsidP="00C55A76">
      <w:pPr>
        <w:spacing w:line="240" w:lineRule="auto"/>
        <w:rPr>
          <w:rFonts w:ascii="Arial" w:hAnsi="Arial" w:cs="Arial"/>
          <w:iCs/>
          <w:sz w:val="20"/>
          <w:szCs w:val="20"/>
        </w:rPr>
      </w:pPr>
    </w:p>
    <w:p w14:paraId="22D551A8" w14:textId="2A98012F" w:rsidR="00945545" w:rsidRDefault="009E4E85" w:rsidP="00C55A76">
      <w:pPr>
        <w:spacing w:line="240" w:lineRule="auto"/>
        <w:rPr>
          <w:rFonts w:ascii="Arial" w:hAnsi="Arial" w:cs="Arial"/>
          <w:iCs/>
          <w:sz w:val="20"/>
          <w:szCs w:val="20"/>
        </w:rPr>
      </w:pPr>
      <w:r>
        <w:rPr>
          <w:rFonts w:ascii="Arial" w:hAnsi="Arial" w:cs="Arial"/>
          <w:iCs/>
          <w:sz w:val="20"/>
          <w:szCs w:val="20"/>
        </w:rPr>
        <w:t>D</w:t>
      </w:r>
      <w:r w:rsidR="009B63E6">
        <w:rPr>
          <w:rFonts w:ascii="Arial" w:hAnsi="Arial" w:cs="Arial"/>
          <w:iCs/>
          <w:sz w:val="20"/>
          <w:szCs w:val="20"/>
        </w:rPr>
        <w:t xml:space="preserve">e student </w:t>
      </w:r>
      <w:r>
        <w:rPr>
          <w:rFonts w:ascii="Arial" w:hAnsi="Arial" w:cs="Arial"/>
          <w:iCs/>
          <w:sz w:val="20"/>
          <w:szCs w:val="20"/>
        </w:rPr>
        <w:t xml:space="preserve">heeft – als hij voldoet aan de voorwaarden- </w:t>
      </w:r>
      <w:r w:rsidR="009B63E6">
        <w:rPr>
          <w:rFonts w:ascii="Arial" w:hAnsi="Arial" w:cs="Arial"/>
          <w:iCs/>
          <w:sz w:val="20"/>
          <w:szCs w:val="20"/>
        </w:rPr>
        <w:t>na het negatief BSA weer toe</w:t>
      </w:r>
      <w:r>
        <w:rPr>
          <w:rFonts w:ascii="Arial" w:hAnsi="Arial" w:cs="Arial"/>
          <w:iCs/>
          <w:sz w:val="20"/>
          <w:szCs w:val="20"/>
        </w:rPr>
        <w:t xml:space="preserve">latingsrecht tot </w:t>
      </w:r>
      <w:r w:rsidR="009B63E6">
        <w:rPr>
          <w:rFonts w:ascii="Arial" w:hAnsi="Arial" w:cs="Arial"/>
          <w:iCs/>
          <w:sz w:val="20"/>
          <w:szCs w:val="20"/>
        </w:rPr>
        <w:t xml:space="preserve">een andere opleiding. </w:t>
      </w:r>
      <w:r w:rsidR="00DE6AA3">
        <w:rPr>
          <w:rFonts w:ascii="Arial" w:hAnsi="Arial" w:cs="Arial"/>
          <w:iCs/>
          <w:sz w:val="20"/>
          <w:szCs w:val="20"/>
        </w:rPr>
        <w:t>Indien het negatief BSA op een dusdanig moment wordt afgegeven dat de student zich niet kon aanmelden op uiterlijk 1 april</w:t>
      </w:r>
      <w:r w:rsidR="00FD2C4F">
        <w:rPr>
          <w:rFonts w:ascii="Arial" w:hAnsi="Arial" w:cs="Arial"/>
          <w:iCs/>
          <w:sz w:val="20"/>
          <w:szCs w:val="20"/>
        </w:rPr>
        <w:t>,</w:t>
      </w:r>
      <w:r w:rsidR="00DE6AA3">
        <w:rPr>
          <w:rFonts w:ascii="Arial" w:hAnsi="Arial" w:cs="Arial"/>
          <w:iCs/>
          <w:sz w:val="20"/>
          <w:szCs w:val="20"/>
        </w:rPr>
        <w:t xml:space="preserve"> dan geldt deze aanmelddatum</w:t>
      </w:r>
      <w:r w:rsidR="00FD2C4F">
        <w:rPr>
          <w:rFonts w:ascii="Arial" w:hAnsi="Arial" w:cs="Arial"/>
          <w:iCs/>
          <w:sz w:val="20"/>
          <w:szCs w:val="20"/>
        </w:rPr>
        <w:t xml:space="preserve"> </w:t>
      </w:r>
      <w:r w:rsidR="00945545">
        <w:rPr>
          <w:rFonts w:ascii="Arial" w:hAnsi="Arial" w:cs="Arial"/>
          <w:iCs/>
          <w:sz w:val="20"/>
          <w:szCs w:val="20"/>
        </w:rPr>
        <w:t>niet als voorwaarde voor het toelatingsrecht.</w:t>
      </w:r>
    </w:p>
    <w:p w14:paraId="6CAA60C3" w14:textId="2DAB82D8" w:rsidR="009B63E6" w:rsidRDefault="009B63E6" w:rsidP="00C55A76">
      <w:pPr>
        <w:spacing w:line="240" w:lineRule="auto"/>
        <w:rPr>
          <w:rFonts w:ascii="Arial" w:hAnsi="Arial" w:cs="Arial"/>
          <w:iCs/>
          <w:sz w:val="20"/>
          <w:szCs w:val="20"/>
        </w:rPr>
      </w:pPr>
      <w:r>
        <w:rPr>
          <w:rFonts w:ascii="Arial" w:hAnsi="Arial" w:cs="Arial"/>
          <w:iCs/>
          <w:sz w:val="20"/>
          <w:szCs w:val="20"/>
        </w:rPr>
        <w:t xml:space="preserve">Op basis van </w:t>
      </w:r>
      <w:r w:rsidR="003A59D9">
        <w:rPr>
          <w:rFonts w:ascii="Arial" w:hAnsi="Arial" w:cs="Arial"/>
          <w:iCs/>
          <w:sz w:val="20"/>
          <w:szCs w:val="20"/>
        </w:rPr>
        <w:t>éé</w:t>
      </w:r>
      <w:r>
        <w:rPr>
          <w:rFonts w:ascii="Arial" w:hAnsi="Arial" w:cs="Arial"/>
          <w:iCs/>
          <w:sz w:val="20"/>
          <w:szCs w:val="20"/>
        </w:rPr>
        <w:t xml:space="preserve">n negatief BSA mag de student niet geweigerd worden bij </w:t>
      </w:r>
      <w:r w:rsidR="003A59D9">
        <w:rPr>
          <w:rFonts w:ascii="Arial" w:hAnsi="Arial" w:cs="Arial"/>
          <w:iCs/>
          <w:sz w:val="20"/>
          <w:szCs w:val="20"/>
        </w:rPr>
        <w:t xml:space="preserve">een </w:t>
      </w:r>
      <w:r>
        <w:rPr>
          <w:rFonts w:ascii="Arial" w:hAnsi="Arial" w:cs="Arial"/>
          <w:iCs/>
          <w:sz w:val="20"/>
          <w:szCs w:val="20"/>
        </w:rPr>
        <w:t xml:space="preserve">andere opleiding: </w:t>
      </w:r>
      <w:r w:rsidR="009E4E85">
        <w:rPr>
          <w:rFonts w:ascii="Arial" w:hAnsi="Arial" w:cs="Arial"/>
          <w:iCs/>
          <w:sz w:val="20"/>
          <w:szCs w:val="20"/>
        </w:rPr>
        <w:t xml:space="preserve">alleen </w:t>
      </w:r>
      <w:r>
        <w:rPr>
          <w:rFonts w:ascii="Arial" w:hAnsi="Arial" w:cs="Arial"/>
          <w:iCs/>
          <w:sz w:val="20"/>
          <w:szCs w:val="20"/>
        </w:rPr>
        <w:t xml:space="preserve">bij dezelfde opleiding </w:t>
      </w:r>
      <w:r w:rsidR="00DE6AA3">
        <w:rPr>
          <w:rFonts w:ascii="Arial" w:hAnsi="Arial" w:cs="Arial"/>
          <w:iCs/>
          <w:sz w:val="20"/>
          <w:szCs w:val="20"/>
        </w:rPr>
        <w:t>aa</w:t>
      </w:r>
      <w:r>
        <w:rPr>
          <w:rFonts w:ascii="Arial" w:hAnsi="Arial" w:cs="Arial"/>
          <w:iCs/>
          <w:sz w:val="20"/>
          <w:szCs w:val="20"/>
        </w:rPr>
        <w:t>n de eigen instelling mag dat wel. Als de student drie keer of vaker een negatief BSA heeft ontvangen, dan m</w:t>
      </w:r>
      <w:r w:rsidR="003A59D9">
        <w:rPr>
          <w:rFonts w:ascii="Arial" w:hAnsi="Arial" w:cs="Arial"/>
          <w:iCs/>
          <w:sz w:val="20"/>
          <w:szCs w:val="20"/>
        </w:rPr>
        <w:t>á</w:t>
      </w:r>
      <w:r>
        <w:rPr>
          <w:rFonts w:ascii="Arial" w:hAnsi="Arial" w:cs="Arial"/>
          <w:iCs/>
          <w:sz w:val="20"/>
          <w:szCs w:val="20"/>
        </w:rPr>
        <w:t xml:space="preserve">g een student geweigerd worden door </w:t>
      </w:r>
      <w:r w:rsidR="003A59D9">
        <w:rPr>
          <w:rFonts w:ascii="Arial" w:hAnsi="Arial" w:cs="Arial"/>
          <w:iCs/>
          <w:sz w:val="20"/>
          <w:szCs w:val="20"/>
        </w:rPr>
        <w:t xml:space="preserve">elke </w:t>
      </w:r>
      <w:r>
        <w:rPr>
          <w:rFonts w:ascii="Arial" w:hAnsi="Arial" w:cs="Arial"/>
          <w:iCs/>
          <w:sz w:val="20"/>
          <w:szCs w:val="20"/>
        </w:rPr>
        <w:t>opleiding (mits de student niet meer kwalificatieplichtig is).</w:t>
      </w:r>
    </w:p>
    <w:tbl>
      <w:tblPr>
        <w:tblStyle w:val="Tabelraster"/>
        <w:tblW w:w="0" w:type="auto"/>
        <w:tblLook w:val="04A0" w:firstRow="1" w:lastRow="0" w:firstColumn="1" w:lastColumn="0" w:noHBand="0" w:noVBand="1"/>
      </w:tblPr>
      <w:tblGrid>
        <w:gridCol w:w="9622"/>
      </w:tblGrid>
      <w:tr w:rsidR="00B9092F" w14:paraId="6A486941" w14:textId="77777777" w:rsidTr="00B9092F">
        <w:tc>
          <w:tcPr>
            <w:tcW w:w="9622" w:type="dxa"/>
          </w:tcPr>
          <w:p w14:paraId="5F4F04A9" w14:textId="77777777" w:rsidR="00B9092F" w:rsidRDefault="00B9092F" w:rsidP="00C55A76">
            <w:pPr>
              <w:rPr>
                <w:rFonts w:ascii="Arial" w:hAnsi="Arial" w:cs="Arial"/>
                <w:i/>
                <w:iCs/>
                <w:sz w:val="20"/>
                <w:szCs w:val="20"/>
              </w:rPr>
            </w:pPr>
            <w:r>
              <w:rPr>
                <w:rFonts w:ascii="Arial" w:hAnsi="Arial" w:cs="Arial"/>
                <w:i/>
                <w:iCs/>
                <w:sz w:val="20"/>
                <w:szCs w:val="20"/>
              </w:rPr>
              <w:t xml:space="preserve">Een student gaat na een negatief BSA voor een opleiding op niveau 4 een opleiding op niveau 3 doen. Hij/zij behaalt het diploma op niveau 3 </w:t>
            </w:r>
            <w:r w:rsidR="00945091">
              <w:rPr>
                <w:rFonts w:ascii="Arial" w:hAnsi="Arial" w:cs="Arial"/>
                <w:i/>
                <w:iCs/>
                <w:sz w:val="20"/>
                <w:szCs w:val="20"/>
              </w:rPr>
              <w:t>e</w:t>
            </w:r>
            <w:r>
              <w:rPr>
                <w:rFonts w:ascii="Arial" w:hAnsi="Arial" w:cs="Arial"/>
                <w:i/>
                <w:iCs/>
                <w:sz w:val="20"/>
                <w:szCs w:val="20"/>
              </w:rPr>
              <w:t>n wil zich opnieuw laten inschrijven voor de eerder gevolgde opleiding op niveau 4 (waarvoor eerder een negatief BSA is afgegeven. Mag dat?</w:t>
            </w:r>
          </w:p>
          <w:p w14:paraId="7572AFEB" w14:textId="77777777" w:rsidR="00B9092F" w:rsidRDefault="00B9092F" w:rsidP="00C55A76">
            <w:pPr>
              <w:rPr>
                <w:rFonts w:ascii="Arial" w:hAnsi="Arial" w:cs="Arial"/>
                <w:i/>
                <w:iCs/>
                <w:sz w:val="20"/>
                <w:szCs w:val="20"/>
              </w:rPr>
            </w:pPr>
          </w:p>
          <w:p w14:paraId="138B83B5" w14:textId="4032F0C8" w:rsidR="005D3B22" w:rsidRPr="00FD2C4F" w:rsidRDefault="00B9092F" w:rsidP="00FD2C4F">
            <w:pPr>
              <w:rPr>
                <w:rFonts w:ascii="Arial" w:hAnsi="Arial" w:cs="Arial"/>
                <w:i/>
                <w:iCs/>
                <w:sz w:val="20"/>
                <w:szCs w:val="20"/>
              </w:rPr>
            </w:pPr>
            <w:r>
              <w:rPr>
                <w:rFonts w:ascii="Arial" w:hAnsi="Arial" w:cs="Arial"/>
                <w:i/>
                <w:iCs/>
                <w:sz w:val="20"/>
                <w:szCs w:val="20"/>
              </w:rPr>
              <w:t xml:space="preserve">Ja, met een negatief BSA kan de student niet direct dezelfde opleiding bij dezelfde instelling gaan volgen. Als na een tussenstap via een andere opleiding </w:t>
            </w:r>
            <w:r w:rsidR="00F7418B">
              <w:rPr>
                <w:rFonts w:ascii="Arial" w:hAnsi="Arial" w:cs="Arial"/>
                <w:i/>
                <w:iCs/>
                <w:sz w:val="20"/>
                <w:szCs w:val="20"/>
              </w:rPr>
              <w:t xml:space="preserve">deze opleiding toch weer bereikbaar lijkt, </w:t>
            </w:r>
            <w:r w:rsidR="00F7418B" w:rsidRPr="000330DD">
              <w:rPr>
                <w:rFonts w:ascii="Arial" w:hAnsi="Arial" w:cs="Arial"/>
                <w:i/>
                <w:iCs/>
                <w:sz w:val="20"/>
                <w:szCs w:val="20"/>
              </w:rPr>
              <w:t>kan</w:t>
            </w:r>
            <w:r w:rsidR="00F7418B">
              <w:rPr>
                <w:rFonts w:ascii="Arial" w:hAnsi="Arial" w:cs="Arial"/>
                <w:i/>
                <w:iCs/>
                <w:sz w:val="20"/>
                <w:szCs w:val="20"/>
              </w:rPr>
              <w:t xml:space="preserve"> de instelling weer toelaten.</w:t>
            </w:r>
          </w:p>
        </w:tc>
      </w:tr>
    </w:tbl>
    <w:p w14:paraId="0E8F239F" w14:textId="77777777" w:rsidR="005D3B22" w:rsidRPr="008E7835" w:rsidRDefault="00E8567D" w:rsidP="005D3B22">
      <w:pPr>
        <w:spacing w:line="240" w:lineRule="auto"/>
        <w:rPr>
          <w:rFonts w:ascii="Arial" w:hAnsi="Arial" w:cs="Arial"/>
          <w:iCs/>
          <w:sz w:val="20"/>
          <w:szCs w:val="20"/>
        </w:rPr>
      </w:pPr>
      <w:r w:rsidRPr="0007650C">
        <w:rPr>
          <w:rFonts w:ascii="Arial" w:hAnsi="Arial" w:cs="Arial"/>
          <w:iCs/>
          <w:sz w:val="20"/>
          <w:szCs w:val="20"/>
        </w:rPr>
        <w:lastRenderedPageBreak/>
        <w:t>De student kan</w:t>
      </w:r>
      <w:r w:rsidR="003A59D9">
        <w:rPr>
          <w:rFonts w:ascii="Arial" w:hAnsi="Arial" w:cs="Arial"/>
          <w:iCs/>
          <w:sz w:val="20"/>
          <w:szCs w:val="20"/>
        </w:rPr>
        <w:t xml:space="preserve"> tegen het besluit tot verstrekking van een negatief BSA</w:t>
      </w:r>
      <w:r w:rsidRPr="0007650C">
        <w:rPr>
          <w:rFonts w:ascii="Arial" w:hAnsi="Arial" w:cs="Arial"/>
          <w:iCs/>
          <w:sz w:val="20"/>
          <w:szCs w:val="20"/>
        </w:rPr>
        <w:t xml:space="preserve"> in beroep gaan bij de Commissie voor Beroep Examens. Deze beroepsprocedure is vastgelegd in de wet en kent wettelijke termijnen. De student moet zijn beroep indienen binnen twee weken nadat hij/zij het advies heeft ontvangen</w:t>
      </w:r>
      <w:r w:rsidR="0000575F">
        <w:rPr>
          <w:rFonts w:ascii="Arial" w:hAnsi="Arial" w:cs="Arial"/>
          <w:iCs/>
          <w:sz w:val="20"/>
          <w:szCs w:val="20"/>
        </w:rPr>
        <w:t>: tegelijkertijd kan de student een voorlopige voorziening vragen in afwachting van het besluit</w:t>
      </w:r>
      <w:r w:rsidR="00B9092F">
        <w:rPr>
          <w:rFonts w:ascii="Arial" w:hAnsi="Arial" w:cs="Arial"/>
          <w:iCs/>
          <w:sz w:val="20"/>
          <w:szCs w:val="20"/>
        </w:rPr>
        <w:t xml:space="preserve"> (art. 7.5.3. van de WEB)</w:t>
      </w:r>
      <w:r w:rsidRPr="0007650C">
        <w:rPr>
          <w:rFonts w:ascii="Arial" w:hAnsi="Arial" w:cs="Arial"/>
          <w:iCs/>
          <w:sz w:val="20"/>
          <w:szCs w:val="20"/>
        </w:rPr>
        <w:t xml:space="preserve">. De commissie neemt binnen vier weken een besluit over het verzoek. </w:t>
      </w:r>
      <w:r w:rsidR="0000575F">
        <w:rPr>
          <w:rFonts w:ascii="Arial" w:hAnsi="Arial" w:cs="Arial"/>
          <w:iCs/>
          <w:sz w:val="20"/>
          <w:szCs w:val="20"/>
        </w:rPr>
        <w:t>Het is aan de opleiding om de student over de mogelijkheden te informeren.</w:t>
      </w:r>
    </w:p>
    <w:tbl>
      <w:tblPr>
        <w:tblStyle w:val="Tabelraster"/>
        <w:tblW w:w="0" w:type="auto"/>
        <w:tblLook w:val="04A0" w:firstRow="1" w:lastRow="0" w:firstColumn="1" w:lastColumn="0" w:noHBand="0" w:noVBand="1"/>
      </w:tblPr>
      <w:tblGrid>
        <w:gridCol w:w="9622"/>
      </w:tblGrid>
      <w:tr w:rsidR="005D3B22" w14:paraId="2BFE7C60" w14:textId="77777777" w:rsidTr="005D3B22">
        <w:tc>
          <w:tcPr>
            <w:tcW w:w="9622" w:type="dxa"/>
          </w:tcPr>
          <w:p w14:paraId="2456541E" w14:textId="77777777" w:rsidR="005D3B22" w:rsidRPr="005D3B22" w:rsidRDefault="005D3B22" w:rsidP="005D3B22">
            <w:pPr>
              <w:rPr>
                <w:rFonts w:ascii="Arial" w:hAnsi="Arial" w:cs="Arial"/>
                <w:i/>
                <w:iCs/>
                <w:sz w:val="20"/>
                <w:szCs w:val="20"/>
              </w:rPr>
            </w:pPr>
            <w:r w:rsidRPr="005D3B22">
              <w:rPr>
                <w:rFonts w:ascii="Arial" w:hAnsi="Arial" w:cs="Arial"/>
                <w:i/>
                <w:iCs/>
                <w:sz w:val="20"/>
                <w:szCs w:val="20"/>
              </w:rPr>
              <w:t>Het vervolgen van de opleiding na een positief BSA</w:t>
            </w:r>
          </w:p>
          <w:p w14:paraId="1EE5D612" w14:textId="77777777" w:rsidR="005D3B22" w:rsidRDefault="005D3B22" w:rsidP="005D3B22">
            <w:pPr>
              <w:rPr>
                <w:rFonts w:ascii="Arial" w:hAnsi="Arial" w:cs="Arial"/>
                <w:b/>
                <w:i/>
                <w:iCs/>
                <w:sz w:val="20"/>
                <w:szCs w:val="20"/>
              </w:rPr>
            </w:pPr>
          </w:p>
          <w:p w14:paraId="72523BD7" w14:textId="1A39D2C7" w:rsidR="005D3B22" w:rsidRDefault="00BD7B0C" w:rsidP="005D3B22">
            <w:pPr>
              <w:rPr>
                <w:rFonts w:ascii="Arial" w:hAnsi="Arial" w:cs="Arial"/>
                <w:i/>
                <w:iCs/>
                <w:sz w:val="20"/>
                <w:szCs w:val="20"/>
              </w:rPr>
            </w:pPr>
            <w:r>
              <w:rPr>
                <w:rFonts w:ascii="Arial" w:hAnsi="Arial" w:cs="Arial"/>
                <w:i/>
                <w:iCs/>
                <w:sz w:val="20"/>
                <w:szCs w:val="20"/>
              </w:rPr>
              <w:t xml:space="preserve">Door het afgeven van een positief BSA wordt de verwachting uitgesproken dat </w:t>
            </w:r>
            <w:r w:rsidR="00577A9E">
              <w:rPr>
                <w:rFonts w:ascii="Arial" w:hAnsi="Arial" w:cs="Arial"/>
                <w:i/>
                <w:iCs/>
                <w:sz w:val="20"/>
                <w:szCs w:val="20"/>
              </w:rPr>
              <w:t xml:space="preserve">de student </w:t>
            </w:r>
            <w:r>
              <w:rPr>
                <w:rFonts w:ascii="Arial" w:hAnsi="Arial" w:cs="Arial"/>
                <w:i/>
                <w:iCs/>
                <w:sz w:val="20"/>
                <w:szCs w:val="20"/>
              </w:rPr>
              <w:t xml:space="preserve">het diploma in </w:t>
            </w:r>
            <w:r w:rsidR="00DE6AA3">
              <w:rPr>
                <w:rFonts w:ascii="Arial" w:hAnsi="Arial" w:cs="Arial"/>
                <w:i/>
                <w:iCs/>
                <w:sz w:val="20"/>
                <w:szCs w:val="20"/>
              </w:rPr>
              <w:t>zal behalen</w:t>
            </w:r>
            <w:r>
              <w:rPr>
                <w:rFonts w:ascii="Arial" w:hAnsi="Arial" w:cs="Arial"/>
                <w:i/>
                <w:iCs/>
                <w:sz w:val="20"/>
                <w:szCs w:val="20"/>
              </w:rPr>
              <w:t xml:space="preserve">. </w:t>
            </w:r>
            <w:r w:rsidR="00DE6AA3">
              <w:rPr>
                <w:rFonts w:ascii="Arial" w:hAnsi="Arial" w:cs="Arial"/>
                <w:i/>
                <w:iCs/>
                <w:sz w:val="20"/>
                <w:szCs w:val="20"/>
              </w:rPr>
              <w:t>In de meeste gevallen zal het diploma binnen de beoogde opleidingsduur worden behaald.</w:t>
            </w:r>
            <w:r>
              <w:rPr>
                <w:rFonts w:ascii="Arial" w:hAnsi="Arial" w:cs="Arial"/>
                <w:i/>
                <w:iCs/>
                <w:sz w:val="20"/>
                <w:szCs w:val="20"/>
              </w:rPr>
              <w:t xml:space="preserve"> Wanneer echter de studievoortgang van de student na het eerste jaar stagneert en/of terugvalt: wat dan?</w:t>
            </w:r>
          </w:p>
          <w:p w14:paraId="57CE9600" w14:textId="77777777" w:rsidR="00BD7B0C" w:rsidRDefault="00BD7B0C" w:rsidP="005D3B22">
            <w:pPr>
              <w:rPr>
                <w:rFonts w:ascii="Arial" w:hAnsi="Arial" w:cs="Arial"/>
                <w:i/>
                <w:iCs/>
                <w:sz w:val="20"/>
                <w:szCs w:val="20"/>
              </w:rPr>
            </w:pPr>
          </w:p>
          <w:p w14:paraId="2B5D513F" w14:textId="2D12B31E" w:rsidR="00BD7B0C" w:rsidRDefault="00577A9E" w:rsidP="005D3B22">
            <w:pPr>
              <w:rPr>
                <w:rFonts w:ascii="Arial" w:hAnsi="Arial" w:cs="Arial"/>
                <w:i/>
                <w:iCs/>
                <w:sz w:val="20"/>
                <w:szCs w:val="20"/>
              </w:rPr>
            </w:pPr>
            <w:r>
              <w:rPr>
                <w:rFonts w:ascii="Arial" w:hAnsi="Arial" w:cs="Arial"/>
                <w:i/>
                <w:iCs/>
                <w:sz w:val="20"/>
                <w:szCs w:val="20"/>
              </w:rPr>
              <w:t>N</w:t>
            </w:r>
            <w:r w:rsidR="00BD7B0C">
              <w:rPr>
                <w:rFonts w:ascii="Arial" w:hAnsi="Arial" w:cs="Arial"/>
                <w:i/>
                <w:iCs/>
                <w:sz w:val="20"/>
                <w:szCs w:val="20"/>
              </w:rPr>
              <w:t>a het eerste jaar:</w:t>
            </w:r>
          </w:p>
          <w:p w14:paraId="3602B029" w14:textId="21AE5975" w:rsidR="00577A9E" w:rsidRDefault="00FD2C4F" w:rsidP="00BD7B0C">
            <w:pPr>
              <w:pStyle w:val="Lijstalinea"/>
              <w:numPr>
                <w:ilvl w:val="0"/>
                <w:numId w:val="42"/>
              </w:numPr>
              <w:rPr>
                <w:rFonts w:ascii="Arial" w:hAnsi="Arial" w:cs="Arial"/>
                <w:i/>
                <w:iCs/>
                <w:sz w:val="20"/>
                <w:szCs w:val="20"/>
              </w:rPr>
            </w:pPr>
            <w:r>
              <w:rPr>
                <w:rFonts w:ascii="Arial" w:hAnsi="Arial" w:cs="Arial"/>
                <w:i/>
                <w:iCs/>
                <w:sz w:val="20"/>
                <w:szCs w:val="20"/>
              </w:rPr>
              <w:t>g</w:t>
            </w:r>
            <w:r w:rsidR="00577A9E">
              <w:rPr>
                <w:rFonts w:ascii="Arial" w:hAnsi="Arial" w:cs="Arial"/>
                <w:i/>
                <w:iCs/>
                <w:sz w:val="20"/>
                <w:szCs w:val="20"/>
              </w:rPr>
              <w:t>eeft de opleiding de student de kans om het diploma te halen;</w:t>
            </w:r>
          </w:p>
          <w:p w14:paraId="202CD94E" w14:textId="416E5F70" w:rsidR="00BD7B0C" w:rsidRDefault="00BD7B0C" w:rsidP="00BD7B0C">
            <w:pPr>
              <w:pStyle w:val="Lijstalinea"/>
              <w:numPr>
                <w:ilvl w:val="0"/>
                <w:numId w:val="42"/>
              </w:numPr>
              <w:rPr>
                <w:rFonts w:ascii="Arial" w:hAnsi="Arial" w:cs="Arial"/>
                <w:i/>
                <w:iCs/>
                <w:sz w:val="20"/>
                <w:szCs w:val="20"/>
              </w:rPr>
            </w:pPr>
            <w:r>
              <w:rPr>
                <w:rFonts w:ascii="Arial" w:hAnsi="Arial" w:cs="Arial"/>
                <w:i/>
                <w:iCs/>
                <w:sz w:val="20"/>
                <w:szCs w:val="20"/>
              </w:rPr>
              <w:t xml:space="preserve">kan de student niet middels een negatief BSA verplicht worden om de opleiding te verlaten: het staat de opleiding natuurlijk wel vrij om </w:t>
            </w:r>
            <w:r w:rsidR="00577A9E">
              <w:rPr>
                <w:rFonts w:ascii="Arial" w:hAnsi="Arial" w:cs="Arial"/>
                <w:i/>
                <w:iCs/>
                <w:sz w:val="20"/>
                <w:szCs w:val="20"/>
              </w:rPr>
              <w:t xml:space="preserve">– als de omstandigheden daarom vragen - </w:t>
            </w:r>
            <w:r>
              <w:rPr>
                <w:rFonts w:ascii="Arial" w:hAnsi="Arial" w:cs="Arial"/>
                <w:i/>
                <w:iCs/>
                <w:sz w:val="20"/>
                <w:szCs w:val="20"/>
              </w:rPr>
              <w:t>in studievoortgangsgesprekken het advies te geven om te stoppen of de student te begeleiden naar een vervolg op de arbeidsmarkt of andere opleiding</w:t>
            </w:r>
            <w:r w:rsidR="00577A9E">
              <w:rPr>
                <w:rFonts w:ascii="Arial" w:hAnsi="Arial" w:cs="Arial"/>
                <w:i/>
                <w:iCs/>
                <w:sz w:val="20"/>
                <w:szCs w:val="20"/>
              </w:rPr>
              <w:t>;</w:t>
            </w:r>
          </w:p>
          <w:p w14:paraId="739958F4" w14:textId="77777777" w:rsidR="00BD7B0C" w:rsidRDefault="00BD7B0C" w:rsidP="00BD7B0C">
            <w:pPr>
              <w:pStyle w:val="Lijstalinea"/>
              <w:numPr>
                <w:ilvl w:val="0"/>
                <w:numId w:val="42"/>
              </w:numPr>
              <w:rPr>
                <w:rFonts w:ascii="Arial" w:hAnsi="Arial" w:cs="Arial"/>
                <w:i/>
                <w:iCs/>
                <w:sz w:val="20"/>
                <w:szCs w:val="20"/>
              </w:rPr>
            </w:pPr>
            <w:r>
              <w:rPr>
                <w:rFonts w:ascii="Arial" w:hAnsi="Arial" w:cs="Arial"/>
                <w:i/>
                <w:iCs/>
                <w:sz w:val="20"/>
                <w:szCs w:val="20"/>
              </w:rPr>
              <w:t xml:space="preserve">heeft de opleiding </w:t>
            </w:r>
            <w:r w:rsidR="00577A9E">
              <w:rPr>
                <w:rFonts w:ascii="Arial" w:hAnsi="Arial" w:cs="Arial"/>
                <w:i/>
                <w:iCs/>
                <w:sz w:val="20"/>
                <w:szCs w:val="20"/>
              </w:rPr>
              <w:t>(</w:t>
            </w:r>
            <w:r>
              <w:rPr>
                <w:rFonts w:ascii="Arial" w:hAnsi="Arial" w:cs="Arial"/>
                <w:i/>
                <w:iCs/>
                <w:sz w:val="20"/>
                <w:szCs w:val="20"/>
              </w:rPr>
              <w:t>nog steeds</w:t>
            </w:r>
            <w:r w:rsidR="00577A9E">
              <w:rPr>
                <w:rFonts w:ascii="Arial" w:hAnsi="Arial" w:cs="Arial"/>
                <w:i/>
                <w:iCs/>
                <w:sz w:val="20"/>
                <w:szCs w:val="20"/>
              </w:rPr>
              <w:t>)</w:t>
            </w:r>
            <w:r>
              <w:rPr>
                <w:rFonts w:ascii="Arial" w:hAnsi="Arial" w:cs="Arial"/>
                <w:i/>
                <w:iCs/>
                <w:sz w:val="20"/>
                <w:szCs w:val="20"/>
              </w:rPr>
              <w:t xml:space="preserve"> de plicht om te faciliteren in deskundige loopbaanbegeleiding en daar waar mogelijk de student te begeleiden: dit kan door het geven van extra examengelegenheden, maatwerk aan de student te bieden, etc. </w:t>
            </w:r>
            <w:r w:rsidR="00577A9E">
              <w:rPr>
                <w:rFonts w:ascii="Arial" w:hAnsi="Arial" w:cs="Arial"/>
                <w:i/>
                <w:iCs/>
                <w:sz w:val="20"/>
                <w:szCs w:val="20"/>
              </w:rPr>
              <w:t>indien deze onverhoopt vastloopt in latere jaren;</w:t>
            </w:r>
          </w:p>
          <w:p w14:paraId="5CF67DC1" w14:textId="0FB6817C" w:rsidR="00577A9E" w:rsidRDefault="00BD7B0C" w:rsidP="00577A9E">
            <w:pPr>
              <w:pStyle w:val="Lijstalinea"/>
              <w:numPr>
                <w:ilvl w:val="0"/>
                <w:numId w:val="42"/>
              </w:numPr>
              <w:rPr>
                <w:rFonts w:ascii="Arial" w:hAnsi="Arial" w:cs="Arial"/>
                <w:i/>
                <w:iCs/>
                <w:sz w:val="20"/>
                <w:szCs w:val="20"/>
              </w:rPr>
            </w:pPr>
            <w:r>
              <w:rPr>
                <w:rFonts w:ascii="Arial" w:hAnsi="Arial" w:cs="Arial"/>
                <w:i/>
                <w:iCs/>
                <w:sz w:val="20"/>
                <w:szCs w:val="20"/>
              </w:rPr>
              <w:t xml:space="preserve">kan de OOK tussentijds beëindigd worden </w:t>
            </w:r>
            <w:r w:rsidR="00577A9E">
              <w:rPr>
                <w:rFonts w:ascii="Arial" w:hAnsi="Arial" w:cs="Arial"/>
                <w:i/>
                <w:iCs/>
                <w:sz w:val="20"/>
                <w:szCs w:val="20"/>
              </w:rPr>
              <w:t xml:space="preserve">indien </w:t>
            </w:r>
            <w:r>
              <w:rPr>
                <w:rFonts w:ascii="Arial" w:hAnsi="Arial" w:cs="Arial"/>
                <w:i/>
                <w:iCs/>
                <w:sz w:val="20"/>
                <w:szCs w:val="20"/>
              </w:rPr>
              <w:t>studenten ongewenst gedrag vertonen (op basis van afspraken in het deelnemers-/studentenstatuut</w:t>
            </w:r>
            <w:r w:rsidR="00577A9E">
              <w:rPr>
                <w:rFonts w:ascii="Arial" w:hAnsi="Arial" w:cs="Arial"/>
                <w:i/>
                <w:iCs/>
                <w:sz w:val="20"/>
                <w:szCs w:val="20"/>
              </w:rPr>
              <w:t>)</w:t>
            </w:r>
          </w:p>
          <w:p w14:paraId="77432B5A" w14:textId="77777777" w:rsidR="00577A9E" w:rsidRDefault="00577A9E" w:rsidP="00577A9E">
            <w:pPr>
              <w:ind w:left="360"/>
              <w:rPr>
                <w:rFonts w:ascii="Arial" w:hAnsi="Arial" w:cs="Arial"/>
                <w:i/>
                <w:iCs/>
                <w:sz w:val="20"/>
                <w:szCs w:val="20"/>
              </w:rPr>
            </w:pPr>
          </w:p>
          <w:p w14:paraId="66E31E85" w14:textId="77777777" w:rsidR="00577A9E" w:rsidRPr="00577A9E" w:rsidRDefault="00577A9E" w:rsidP="00577A9E">
            <w:pPr>
              <w:ind w:left="360"/>
              <w:rPr>
                <w:rFonts w:ascii="Arial" w:hAnsi="Arial" w:cs="Arial"/>
                <w:i/>
                <w:iCs/>
                <w:sz w:val="20"/>
                <w:szCs w:val="20"/>
              </w:rPr>
            </w:pPr>
            <w:r>
              <w:rPr>
                <w:rFonts w:ascii="Arial" w:hAnsi="Arial" w:cs="Arial"/>
                <w:i/>
                <w:iCs/>
                <w:sz w:val="20"/>
                <w:szCs w:val="20"/>
              </w:rPr>
              <w:t>Soms kan het zo zijn dat ondanks een positief BSA in het eerste jaar, studenten in latere studiejaren vastlopen en geen studievorderingen meer laten zien, ondanks de gevolgde lessen, de extra begeleiding die is geboden en de afspraken die zijn gemaakt. Dit betreft specifieke, individuele situaties waarin opleiding en student samen een oplossing moeten vinden.</w:t>
            </w:r>
          </w:p>
          <w:p w14:paraId="3216B3DA" w14:textId="77777777" w:rsidR="008E7835" w:rsidRPr="00577A9E" w:rsidRDefault="00BD7B0C" w:rsidP="00577A9E">
            <w:pPr>
              <w:ind w:left="360"/>
              <w:rPr>
                <w:rFonts w:ascii="Arial" w:hAnsi="Arial" w:cs="Arial"/>
                <w:i/>
                <w:iCs/>
                <w:sz w:val="20"/>
                <w:szCs w:val="20"/>
              </w:rPr>
            </w:pPr>
            <w:r w:rsidRPr="00577A9E">
              <w:rPr>
                <w:rFonts w:ascii="Arial" w:hAnsi="Arial" w:cs="Arial"/>
                <w:i/>
                <w:iCs/>
                <w:sz w:val="20"/>
                <w:szCs w:val="20"/>
              </w:rPr>
              <w:t>.</w:t>
            </w:r>
          </w:p>
        </w:tc>
      </w:tr>
    </w:tbl>
    <w:p w14:paraId="5CF641F8" w14:textId="77777777" w:rsidR="005D3B22" w:rsidRPr="005D3B22" w:rsidRDefault="005D3B22" w:rsidP="005D3B22">
      <w:pPr>
        <w:spacing w:line="240" w:lineRule="auto"/>
        <w:rPr>
          <w:rFonts w:ascii="Arial" w:hAnsi="Arial" w:cs="Arial"/>
          <w:b/>
          <w:iCs/>
          <w:sz w:val="20"/>
          <w:szCs w:val="20"/>
        </w:rPr>
      </w:pPr>
    </w:p>
    <w:sectPr w:rsidR="005D3B22" w:rsidRPr="005D3B22" w:rsidSect="000143E2">
      <w:pgSz w:w="11900" w:h="16840" w:code="9"/>
      <w:pgMar w:top="2835" w:right="1134" w:bottom="709" w:left="1134" w:header="113" w:footer="0" w:gutter="0"/>
      <w:cols w:space="27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D0943" w14:textId="77777777" w:rsidR="000E27A0" w:rsidRDefault="000E27A0" w:rsidP="00F567D8">
      <w:pPr>
        <w:spacing w:after="0" w:line="240" w:lineRule="auto"/>
      </w:pPr>
      <w:r>
        <w:separator/>
      </w:r>
    </w:p>
  </w:endnote>
  <w:endnote w:type="continuationSeparator" w:id="0">
    <w:p w14:paraId="547FBE8F" w14:textId="77777777" w:rsidR="000E27A0" w:rsidRDefault="000E27A0" w:rsidP="00F56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365167"/>
      <w:docPartObj>
        <w:docPartGallery w:val="Page Numbers (Bottom of Page)"/>
        <w:docPartUnique/>
      </w:docPartObj>
    </w:sdtPr>
    <w:sdtEndPr/>
    <w:sdtContent>
      <w:p w14:paraId="48C1C61D" w14:textId="34545160" w:rsidR="00276DC3" w:rsidRDefault="00276DC3">
        <w:pPr>
          <w:pStyle w:val="Voettekst"/>
          <w:jc w:val="center"/>
        </w:pPr>
        <w:r>
          <w:fldChar w:fldCharType="begin"/>
        </w:r>
        <w:r>
          <w:instrText>PAGE   \* MERGEFORMAT</w:instrText>
        </w:r>
        <w:r>
          <w:fldChar w:fldCharType="separate"/>
        </w:r>
        <w:r w:rsidR="00402A65">
          <w:rPr>
            <w:noProof/>
          </w:rPr>
          <w:t>9</w:t>
        </w:r>
        <w:r>
          <w:fldChar w:fldCharType="end"/>
        </w:r>
      </w:p>
    </w:sdtContent>
  </w:sdt>
  <w:p w14:paraId="4CDA2398" w14:textId="77777777" w:rsidR="00276DC3" w:rsidRDefault="00276DC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73544" w14:textId="77777777" w:rsidR="000E27A0" w:rsidRDefault="000E27A0" w:rsidP="00F567D8">
      <w:pPr>
        <w:spacing w:after="0" w:line="240" w:lineRule="auto"/>
      </w:pPr>
      <w:r>
        <w:separator/>
      </w:r>
    </w:p>
  </w:footnote>
  <w:footnote w:type="continuationSeparator" w:id="0">
    <w:p w14:paraId="3C5C67C1" w14:textId="77777777" w:rsidR="000E27A0" w:rsidRDefault="000E27A0" w:rsidP="00F56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BC258" w14:textId="77777777" w:rsidR="00276DC3" w:rsidRDefault="00276DC3">
    <w:pPr>
      <w:pStyle w:val="Koptekst"/>
    </w:pPr>
    <w:r>
      <w:rPr>
        <w:noProof/>
        <w:lang w:eastAsia="nl-NL"/>
      </w:rPr>
      <w:drawing>
        <wp:anchor distT="0" distB="0" distL="114300" distR="114300" simplePos="0" relativeHeight="251658240" behindDoc="0" locked="0" layoutInCell="1" allowOverlap="1" wp14:anchorId="7CAC5631" wp14:editId="7A7389F0">
          <wp:simplePos x="0" y="0"/>
          <wp:positionH relativeFrom="margin">
            <wp:align>left</wp:align>
          </wp:positionH>
          <wp:positionV relativeFrom="paragraph">
            <wp:posOffset>384048</wp:posOffset>
          </wp:positionV>
          <wp:extent cx="1752600" cy="5143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kennispunt Onderwijs en Examinering_brief.png"/>
                  <pic:cNvPicPr/>
                </pic:nvPicPr>
                <pic:blipFill>
                  <a:blip r:embed="rId1">
                    <a:extLst>
                      <a:ext uri="{28A0092B-C50C-407E-A947-70E740481C1C}">
                        <a14:useLocalDpi xmlns:a14="http://schemas.microsoft.com/office/drawing/2010/main" val="0"/>
                      </a:ext>
                    </a:extLst>
                  </a:blip>
                  <a:stretch>
                    <a:fillRect/>
                  </a:stretch>
                </pic:blipFill>
                <pic:spPr>
                  <a:xfrm>
                    <a:off x="0" y="0"/>
                    <a:ext cx="1752600" cy="5143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29B3271"/>
    <w:multiLevelType w:val="multilevel"/>
    <w:tmpl w:val="B3323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C4F5B"/>
    <w:multiLevelType w:val="hybridMultilevel"/>
    <w:tmpl w:val="2CEA5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B433FE"/>
    <w:multiLevelType w:val="multilevel"/>
    <w:tmpl w:val="9B5A4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C58D0"/>
    <w:multiLevelType w:val="hybridMultilevel"/>
    <w:tmpl w:val="D6BECA10"/>
    <w:lvl w:ilvl="0" w:tplc="9FBA4044">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0EB03773"/>
    <w:multiLevelType w:val="hybridMultilevel"/>
    <w:tmpl w:val="D9449C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7A5D18"/>
    <w:multiLevelType w:val="hybridMultilevel"/>
    <w:tmpl w:val="BA2A8E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3332A8"/>
    <w:multiLevelType w:val="hybridMultilevel"/>
    <w:tmpl w:val="4DC88B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8F49BE"/>
    <w:multiLevelType w:val="hybridMultilevel"/>
    <w:tmpl w:val="7C8EBA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B3476F"/>
    <w:multiLevelType w:val="hybridMultilevel"/>
    <w:tmpl w:val="CB924CB6"/>
    <w:lvl w:ilvl="0" w:tplc="C4E2C10E">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39476F"/>
    <w:multiLevelType w:val="hybridMultilevel"/>
    <w:tmpl w:val="71DA40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A3B58EA"/>
    <w:multiLevelType w:val="hybridMultilevel"/>
    <w:tmpl w:val="C7F45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163955"/>
    <w:multiLevelType w:val="hybridMultilevel"/>
    <w:tmpl w:val="71F4F806"/>
    <w:lvl w:ilvl="0" w:tplc="AEE65D08">
      <w:start w:val="1"/>
      <w:numFmt w:val="bullet"/>
      <w:lvlText w:val="•"/>
      <w:lvlJc w:val="left"/>
      <w:pPr>
        <w:tabs>
          <w:tab w:val="num" w:pos="720"/>
        </w:tabs>
        <w:ind w:left="720" w:hanging="360"/>
      </w:pPr>
      <w:rPr>
        <w:rFonts w:ascii="Arial" w:hAnsi="Arial" w:hint="default"/>
      </w:rPr>
    </w:lvl>
    <w:lvl w:ilvl="1" w:tplc="92BCD5C6" w:tentative="1">
      <w:start w:val="1"/>
      <w:numFmt w:val="bullet"/>
      <w:lvlText w:val="•"/>
      <w:lvlJc w:val="left"/>
      <w:pPr>
        <w:tabs>
          <w:tab w:val="num" w:pos="1440"/>
        </w:tabs>
        <w:ind w:left="1440" w:hanging="360"/>
      </w:pPr>
      <w:rPr>
        <w:rFonts w:ascii="Arial" w:hAnsi="Arial" w:hint="default"/>
      </w:rPr>
    </w:lvl>
    <w:lvl w:ilvl="2" w:tplc="A83ECAB0" w:tentative="1">
      <w:start w:val="1"/>
      <w:numFmt w:val="bullet"/>
      <w:lvlText w:val="•"/>
      <w:lvlJc w:val="left"/>
      <w:pPr>
        <w:tabs>
          <w:tab w:val="num" w:pos="2160"/>
        </w:tabs>
        <w:ind w:left="2160" w:hanging="360"/>
      </w:pPr>
      <w:rPr>
        <w:rFonts w:ascii="Arial" w:hAnsi="Arial" w:hint="default"/>
      </w:rPr>
    </w:lvl>
    <w:lvl w:ilvl="3" w:tplc="5694EC40" w:tentative="1">
      <w:start w:val="1"/>
      <w:numFmt w:val="bullet"/>
      <w:lvlText w:val="•"/>
      <w:lvlJc w:val="left"/>
      <w:pPr>
        <w:tabs>
          <w:tab w:val="num" w:pos="2880"/>
        </w:tabs>
        <w:ind w:left="2880" w:hanging="360"/>
      </w:pPr>
      <w:rPr>
        <w:rFonts w:ascii="Arial" w:hAnsi="Arial" w:hint="default"/>
      </w:rPr>
    </w:lvl>
    <w:lvl w:ilvl="4" w:tplc="1312FADA" w:tentative="1">
      <w:start w:val="1"/>
      <w:numFmt w:val="bullet"/>
      <w:lvlText w:val="•"/>
      <w:lvlJc w:val="left"/>
      <w:pPr>
        <w:tabs>
          <w:tab w:val="num" w:pos="3600"/>
        </w:tabs>
        <w:ind w:left="3600" w:hanging="360"/>
      </w:pPr>
      <w:rPr>
        <w:rFonts w:ascii="Arial" w:hAnsi="Arial" w:hint="default"/>
      </w:rPr>
    </w:lvl>
    <w:lvl w:ilvl="5" w:tplc="337098FA" w:tentative="1">
      <w:start w:val="1"/>
      <w:numFmt w:val="bullet"/>
      <w:lvlText w:val="•"/>
      <w:lvlJc w:val="left"/>
      <w:pPr>
        <w:tabs>
          <w:tab w:val="num" w:pos="4320"/>
        </w:tabs>
        <w:ind w:left="4320" w:hanging="360"/>
      </w:pPr>
      <w:rPr>
        <w:rFonts w:ascii="Arial" w:hAnsi="Arial" w:hint="default"/>
      </w:rPr>
    </w:lvl>
    <w:lvl w:ilvl="6" w:tplc="34109602" w:tentative="1">
      <w:start w:val="1"/>
      <w:numFmt w:val="bullet"/>
      <w:lvlText w:val="•"/>
      <w:lvlJc w:val="left"/>
      <w:pPr>
        <w:tabs>
          <w:tab w:val="num" w:pos="5040"/>
        </w:tabs>
        <w:ind w:left="5040" w:hanging="360"/>
      </w:pPr>
      <w:rPr>
        <w:rFonts w:ascii="Arial" w:hAnsi="Arial" w:hint="default"/>
      </w:rPr>
    </w:lvl>
    <w:lvl w:ilvl="7" w:tplc="46802D2E" w:tentative="1">
      <w:start w:val="1"/>
      <w:numFmt w:val="bullet"/>
      <w:lvlText w:val="•"/>
      <w:lvlJc w:val="left"/>
      <w:pPr>
        <w:tabs>
          <w:tab w:val="num" w:pos="5760"/>
        </w:tabs>
        <w:ind w:left="5760" w:hanging="360"/>
      </w:pPr>
      <w:rPr>
        <w:rFonts w:ascii="Arial" w:hAnsi="Arial" w:hint="default"/>
      </w:rPr>
    </w:lvl>
    <w:lvl w:ilvl="8" w:tplc="C25CF89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4958B0"/>
    <w:multiLevelType w:val="hybridMultilevel"/>
    <w:tmpl w:val="57083D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DC6754"/>
    <w:multiLevelType w:val="hybridMultilevel"/>
    <w:tmpl w:val="F79228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62A32B1"/>
    <w:multiLevelType w:val="hybridMultilevel"/>
    <w:tmpl w:val="206C1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F821484"/>
    <w:multiLevelType w:val="hybridMultilevel"/>
    <w:tmpl w:val="8B244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5A6380D"/>
    <w:multiLevelType w:val="hybridMultilevel"/>
    <w:tmpl w:val="F7A04280"/>
    <w:lvl w:ilvl="0" w:tplc="94FC3440">
      <w:start w:val="1"/>
      <w:numFmt w:val="bullet"/>
      <w:lvlText w:val="•"/>
      <w:lvlJc w:val="left"/>
      <w:pPr>
        <w:tabs>
          <w:tab w:val="num" w:pos="720"/>
        </w:tabs>
        <w:ind w:left="720" w:hanging="360"/>
      </w:pPr>
      <w:rPr>
        <w:rFonts w:ascii="Arial" w:hAnsi="Arial" w:hint="default"/>
      </w:rPr>
    </w:lvl>
    <w:lvl w:ilvl="1" w:tplc="013E1F46" w:tentative="1">
      <w:start w:val="1"/>
      <w:numFmt w:val="bullet"/>
      <w:lvlText w:val="•"/>
      <w:lvlJc w:val="left"/>
      <w:pPr>
        <w:tabs>
          <w:tab w:val="num" w:pos="1440"/>
        </w:tabs>
        <w:ind w:left="1440" w:hanging="360"/>
      </w:pPr>
      <w:rPr>
        <w:rFonts w:ascii="Arial" w:hAnsi="Arial" w:hint="default"/>
      </w:rPr>
    </w:lvl>
    <w:lvl w:ilvl="2" w:tplc="252C4A98" w:tentative="1">
      <w:start w:val="1"/>
      <w:numFmt w:val="bullet"/>
      <w:lvlText w:val="•"/>
      <w:lvlJc w:val="left"/>
      <w:pPr>
        <w:tabs>
          <w:tab w:val="num" w:pos="2160"/>
        </w:tabs>
        <w:ind w:left="2160" w:hanging="360"/>
      </w:pPr>
      <w:rPr>
        <w:rFonts w:ascii="Arial" w:hAnsi="Arial" w:hint="default"/>
      </w:rPr>
    </w:lvl>
    <w:lvl w:ilvl="3" w:tplc="025E35E0" w:tentative="1">
      <w:start w:val="1"/>
      <w:numFmt w:val="bullet"/>
      <w:lvlText w:val="•"/>
      <w:lvlJc w:val="left"/>
      <w:pPr>
        <w:tabs>
          <w:tab w:val="num" w:pos="2880"/>
        </w:tabs>
        <w:ind w:left="2880" w:hanging="360"/>
      </w:pPr>
      <w:rPr>
        <w:rFonts w:ascii="Arial" w:hAnsi="Arial" w:hint="default"/>
      </w:rPr>
    </w:lvl>
    <w:lvl w:ilvl="4" w:tplc="45009574" w:tentative="1">
      <w:start w:val="1"/>
      <w:numFmt w:val="bullet"/>
      <w:lvlText w:val="•"/>
      <w:lvlJc w:val="left"/>
      <w:pPr>
        <w:tabs>
          <w:tab w:val="num" w:pos="3600"/>
        </w:tabs>
        <w:ind w:left="3600" w:hanging="360"/>
      </w:pPr>
      <w:rPr>
        <w:rFonts w:ascii="Arial" w:hAnsi="Arial" w:hint="default"/>
      </w:rPr>
    </w:lvl>
    <w:lvl w:ilvl="5" w:tplc="FFF8510A" w:tentative="1">
      <w:start w:val="1"/>
      <w:numFmt w:val="bullet"/>
      <w:lvlText w:val="•"/>
      <w:lvlJc w:val="left"/>
      <w:pPr>
        <w:tabs>
          <w:tab w:val="num" w:pos="4320"/>
        </w:tabs>
        <w:ind w:left="4320" w:hanging="360"/>
      </w:pPr>
      <w:rPr>
        <w:rFonts w:ascii="Arial" w:hAnsi="Arial" w:hint="default"/>
      </w:rPr>
    </w:lvl>
    <w:lvl w:ilvl="6" w:tplc="735E4B66" w:tentative="1">
      <w:start w:val="1"/>
      <w:numFmt w:val="bullet"/>
      <w:lvlText w:val="•"/>
      <w:lvlJc w:val="left"/>
      <w:pPr>
        <w:tabs>
          <w:tab w:val="num" w:pos="5040"/>
        </w:tabs>
        <w:ind w:left="5040" w:hanging="360"/>
      </w:pPr>
      <w:rPr>
        <w:rFonts w:ascii="Arial" w:hAnsi="Arial" w:hint="default"/>
      </w:rPr>
    </w:lvl>
    <w:lvl w:ilvl="7" w:tplc="EC565956" w:tentative="1">
      <w:start w:val="1"/>
      <w:numFmt w:val="bullet"/>
      <w:lvlText w:val="•"/>
      <w:lvlJc w:val="left"/>
      <w:pPr>
        <w:tabs>
          <w:tab w:val="num" w:pos="5760"/>
        </w:tabs>
        <w:ind w:left="5760" w:hanging="360"/>
      </w:pPr>
      <w:rPr>
        <w:rFonts w:ascii="Arial" w:hAnsi="Arial" w:hint="default"/>
      </w:rPr>
    </w:lvl>
    <w:lvl w:ilvl="8" w:tplc="D0F0234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020063"/>
    <w:multiLevelType w:val="hybridMultilevel"/>
    <w:tmpl w:val="C5444006"/>
    <w:lvl w:ilvl="0" w:tplc="9A1E0D0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6945092"/>
    <w:multiLevelType w:val="hybridMultilevel"/>
    <w:tmpl w:val="8A4AB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8744E97"/>
    <w:multiLevelType w:val="hybridMultilevel"/>
    <w:tmpl w:val="9510E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B748BB"/>
    <w:multiLevelType w:val="multilevel"/>
    <w:tmpl w:val="F30CA500"/>
    <w:lvl w:ilvl="0">
      <w:start w:val="1"/>
      <w:numFmt w:val="decimal"/>
      <w:pStyle w:val="Kop1"/>
      <w:lvlText w:val="%1"/>
      <w:lvlJc w:val="left"/>
      <w:pPr>
        <w:tabs>
          <w:tab w:val="num" w:pos="1225"/>
        </w:tabs>
        <w:ind w:left="1225" w:hanging="865"/>
      </w:pPr>
      <w:rPr>
        <w:rFonts w:hint="default"/>
        <w:b/>
        <w:i w:val="0"/>
        <w:sz w:val="24"/>
        <w:szCs w:val="24"/>
      </w:rPr>
    </w:lvl>
    <w:lvl w:ilvl="1">
      <w:start w:val="1"/>
      <w:numFmt w:val="decimal"/>
      <w:pStyle w:val="Kop2"/>
      <w:lvlText w:val="%1.%2"/>
      <w:lvlJc w:val="left"/>
      <w:pPr>
        <w:tabs>
          <w:tab w:val="num" w:pos="1225"/>
        </w:tabs>
        <w:ind w:left="936" w:hanging="576"/>
      </w:pPr>
      <w:rPr>
        <w:rFonts w:hint="default"/>
        <w:b/>
        <w:i w:val="0"/>
        <w:sz w:val="22"/>
        <w:szCs w:val="22"/>
      </w:rPr>
    </w:lvl>
    <w:lvl w:ilvl="2">
      <w:start w:val="1"/>
      <w:numFmt w:val="decimal"/>
      <w:pStyle w:val="Kop3"/>
      <w:lvlText w:val="%1.%2.%3"/>
      <w:lvlJc w:val="left"/>
      <w:pPr>
        <w:tabs>
          <w:tab w:val="num" w:pos="1225"/>
        </w:tabs>
        <w:ind w:left="1080" w:hanging="720"/>
      </w:pPr>
      <w:rPr>
        <w:rFonts w:hint="default"/>
        <w:b/>
        <w:i w:val="0"/>
        <w:sz w:val="20"/>
        <w:szCs w:val="20"/>
      </w:rPr>
    </w:lvl>
    <w:lvl w:ilvl="3">
      <w:start w:val="1"/>
      <w:numFmt w:val="decimal"/>
      <w:pStyle w:val="Kop4"/>
      <w:lvlText w:val="%1.%2.%3.%4"/>
      <w:lvlJc w:val="left"/>
      <w:pPr>
        <w:tabs>
          <w:tab w:val="num" w:pos="1224"/>
        </w:tabs>
        <w:ind w:left="1224" w:hanging="864"/>
      </w:pPr>
      <w:rPr>
        <w:rFonts w:hint="default"/>
        <w:b w:val="0"/>
        <w:i w:val="0"/>
        <w:sz w:val="20"/>
        <w:szCs w:val="20"/>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2" w15:restartNumberingAfterBreak="0">
    <w:nsid w:val="4EA96BA8"/>
    <w:multiLevelType w:val="hybridMultilevel"/>
    <w:tmpl w:val="D08072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3D2F3F"/>
    <w:multiLevelType w:val="hybridMultilevel"/>
    <w:tmpl w:val="821874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800ED1"/>
    <w:multiLevelType w:val="hybridMultilevel"/>
    <w:tmpl w:val="C6CAD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3E001A2"/>
    <w:multiLevelType w:val="hybridMultilevel"/>
    <w:tmpl w:val="A50E91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6D737FD"/>
    <w:multiLevelType w:val="hybridMultilevel"/>
    <w:tmpl w:val="43021B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CF4597C"/>
    <w:multiLevelType w:val="hybridMultilevel"/>
    <w:tmpl w:val="69625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E6F1A73"/>
    <w:multiLevelType w:val="hybridMultilevel"/>
    <w:tmpl w:val="91C0F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EB63FEB"/>
    <w:multiLevelType w:val="hybridMultilevel"/>
    <w:tmpl w:val="A49CA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ED72688"/>
    <w:multiLevelType w:val="hybridMultilevel"/>
    <w:tmpl w:val="BA46A454"/>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0D641B7"/>
    <w:multiLevelType w:val="hybridMultilevel"/>
    <w:tmpl w:val="94448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1BF29F6"/>
    <w:multiLevelType w:val="hybridMultilevel"/>
    <w:tmpl w:val="1CE01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5FF3995"/>
    <w:multiLevelType w:val="hybridMultilevel"/>
    <w:tmpl w:val="B49E8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7783EED"/>
    <w:multiLevelType w:val="hybridMultilevel"/>
    <w:tmpl w:val="18969C84"/>
    <w:lvl w:ilvl="0" w:tplc="04130001">
      <w:start w:val="1"/>
      <w:numFmt w:val="bullet"/>
      <w:lvlText w:val=""/>
      <w:lvlJc w:val="left"/>
      <w:pPr>
        <w:ind w:left="833" w:hanging="360"/>
      </w:pPr>
      <w:rPr>
        <w:rFonts w:ascii="Symbol" w:hAnsi="Symbol" w:hint="default"/>
      </w:rPr>
    </w:lvl>
    <w:lvl w:ilvl="1" w:tplc="04130003" w:tentative="1">
      <w:start w:val="1"/>
      <w:numFmt w:val="bullet"/>
      <w:lvlText w:val="o"/>
      <w:lvlJc w:val="left"/>
      <w:pPr>
        <w:ind w:left="1553" w:hanging="360"/>
      </w:pPr>
      <w:rPr>
        <w:rFonts w:ascii="Courier New" w:hAnsi="Courier New" w:cs="Courier New" w:hint="default"/>
      </w:rPr>
    </w:lvl>
    <w:lvl w:ilvl="2" w:tplc="04130005" w:tentative="1">
      <w:start w:val="1"/>
      <w:numFmt w:val="bullet"/>
      <w:lvlText w:val=""/>
      <w:lvlJc w:val="left"/>
      <w:pPr>
        <w:ind w:left="2273" w:hanging="360"/>
      </w:pPr>
      <w:rPr>
        <w:rFonts w:ascii="Wingdings" w:hAnsi="Wingdings" w:hint="default"/>
      </w:rPr>
    </w:lvl>
    <w:lvl w:ilvl="3" w:tplc="04130001" w:tentative="1">
      <w:start w:val="1"/>
      <w:numFmt w:val="bullet"/>
      <w:lvlText w:val=""/>
      <w:lvlJc w:val="left"/>
      <w:pPr>
        <w:ind w:left="2993" w:hanging="360"/>
      </w:pPr>
      <w:rPr>
        <w:rFonts w:ascii="Symbol" w:hAnsi="Symbol" w:hint="default"/>
      </w:rPr>
    </w:lvl>
    <w:lvl w:ilvl="4" w:tplc="04130003" w:tentative="1">
      <w:start w:val="1"/>
      <w:numFmt w:val="bullet"/>
      <w:lvlText w:val="o"/>
      <w:lvlJc w:val="left"/>
      <w:pPr>
        <w:ind w:left="3713" w:hanging="360"/>
      </w:pPr>
      <w:rPr>
        <w:rFonts w:ascii="Courier New" w:hAnsi="Courier New" w:cs="Courier New" w:hint="default"/>
      </w:rPr>
    </w:lvl>
    <w:lvl w:ilvl="5" w:tplc="04130005" w:tentative="1">
      <w:start w:val="1"/>
      <w:numFmt w:val="bullet"/>
      <w:lvlText w:val=""/>
      <w:lvlJc w:val="left"/>
      <w:pPr>
        <w:ind w:left="4433" w:hanging="360"/>
      </w:pPr>
      <w:rPr>
        <w:rFonts w:ascii="Wingdings" w:hAnsi="Wingdings" w:hint="default"/>
      </w:rPr>
    </w:lvl>
    <w:lvl w:ilvl="6" w:tplc="04130001" w:tentative="1">
      <w:start w:val="1"/>
      <w:numFmt w:val="bullet"/>
      <w:lvlText w:val=""/>
      <w:lvlJc w:val="left"/>
      <w:pPr>
        <w:ind w:left="5153" w:hanging="360"/>
      </w:pPr>
      <w:rPr>
        <w:rFonts w:ascii="Symbol" w:hAnsi="Symbol" w:hint="default"/>
      </w:rPr>
    </w:lvl>
    <w:lvl w:ilvl="7" w:tplc="04130003" w:tentative="1">
      <w:start w:val="1"/>
      <w:numFmt w:val="bullet"/>
      <w:lvlText w:val="o"/>
      <w:lvlJc w:val="left"/>
      <w:pPr>
        <w:ind w:left="5873" w:hanging="360"/>
      </w:pPr>
      <w:rPr>
        <w:rFonts w:ascii="Courier New" w:hAnsi="Courier New" w:cs="Courier New" w:hint="default"/>
      </w:rPr>
    </w:lvl>
    <w:lvl w:ilvl="8" w:tplc="04130005" w:tentative="1">
      <w:start w:val="1"/>
      <w:numFmt w:val="bullet"/>
      <w:lvlText w:val=""/>
      <w:lvlJc w:val="left"/>
      <w:pPr>
        <w:ind w:left="6593" w:hanging="360"/>
      </w:pPr>
      <w:rPr>
        <w:rFonts w:ascii="Wingdings" w:hAnsi="Wingdings" w:hint="default"/>
      </w:rPr>
    </w:lvl>
  </w:abstractNum>
  <w:abstractNum w:abstractNumId="35" w15:restartNumberingAfterBreak="0">
    <w:nsid w:val="68CA527C"/>
    <w:multiLevelType w:val="hybridMultilevel"/>
    <w:tmpl w:val="328201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BDE0232"/>
    <w:multiLevelType w:val="hybridMultilevel"/>
    <w:tmpl w:val="B1DCB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E0164CA"/>
    <w:multiLevelType w:val="hybridMultilevel"/>
    <w:tmpl w:val="D7F43E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19E153B"/>
    <w:multiLevelType w:val="hybridMultilevel"/>
    <w:tmpl w:val="3D2E65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BD73DFC"/>
    <w:multiLevelType w:val="hybridMultilevel"/>
    <w:tmpl w:val="78364800"/>
    <w:lvl w:ilvl="0" w:tplc="B068FE42">
      <w:start w:val="1"/>
      <w:numFmt w:val="bullet"/>
      <w:lvlText w:val="•"/>
      <w:lvlJc w:val="left"/>
      <w:pPr>
        <w:tabs>
          <w:tab w:val="num" w:pos="720"/>
        </w:tabs>
        <w:ind w:left="720" w:hanging="360"/>
      </w:pPr>
      <w:rPr>
        <w:rFonts w:ascii="Arial" w:hAnsi="Arial" w:hint="default"/>
      </w:rPr>
    </w:lvl>
    <w:lvl w:ilvl="1" w:tplc="AD7CD91A" w:tentative="1">
      <w:start w:val="1"/>
      <w:numFmt w:val="bullet"/>
      <w:lvlText w:val="•"/>
      <w:lvlJc w:val="left"/>
      <w:pPr>
        <w:tabs>
          <w:tab w:val="num" w:pos="1440"/>
        </w:tabs>
        <w:ind w:left="1440" w:hanging="360"/>
      </w:pPr>
      <w:rPr>
        <w:rFonts w:ascii="Arial" w:hAnsi="Arial" w:hint="default"/>
      </w:rPr>
    </w:lvl>
    <w:lvl w:ilvl="2" w:tplc="513AABC0" w:tentative="1">
      <w:start w:val="1"/>
      <w:numFmt w:val="bullet"/>
      <w:lvlText w:val="•"/>
      <w:lvlJc w:val="left"/>
      <w:pPr>
        <w:tabs>
          <w:tab w:val="num" w:pos="2160"/>
        </w:tabs>
        <w:ind w:left="2160" w:hanging="360"/>
      </w:pPr>
      <w:rPr>
        <w:rFonts w:ascii="Arial" w:hAnsi="Arial" w:hint="default"/>
      </w:rPr>
    </w:lvl>
    <w:lvl w:ilvl="3" w:tplc="93C46E40" w:tentative="1">
      <w:start w:val="1"/>
      <w:numFmt w:val="bullet"/>
      <w:lvlText w:val="•"/>
      <w:lvlJc w:val="left"/>
      <w:pPr>
        <w:tabs>
          <w:tab w:val="num" w:pos="2880"/>
        </w:tabs>
        <w:ind w:left="2880" w:hanging="360"/>
      </w:pPr>
      <w:rPr>
        <w:rFonts w:ascii="Arial" w:hAnsi="Arial" w:hint="default"/>
      </w:rPr>
    </w:lvl>
    <w:lvl w:ilvl="4" w:tplc="E57E91FE" w:tentative="1">
      <w:start w:val="1"/>
      <w:numFmt w:val="bullet"/>
      <w:lvlText w:val="•"/>
      <w:lvlJc w:val="left"/>
      <w:pPr>
        <w:tabs>
          <w:tab w:val="num" w:pos="3600"/>
        </w:tabs>
        <w:ind w:left="3600" w:hanging="360"/>
      </w:pPr>
      <w:rPr>
        <w:rFonts w:ascii="Arial" w:hAnsi="Arial" w:hint="default"/>
      </w:rPr>
    </w:lvl>
    <w:lvl w:ilvl="5" w:tplc="2C6A2702" w:tentative="1">
      <w:start w:val="1"/>
      <w:numFmt w:val="bullet"/>
      <w:lvlText w:val="•"/>
      <w:lvlJc w:val="left"/>
      <w:pPr>
        <w:tabs>
          <w:tab w:val="num" w:pos="4320"/>
        </w:tabs>
        <w:ind w:left="4320" w:hanging="360"/>
      </w:pPr>
      <w:rPr>
        <w:rFonts w:ascii="Arial" w:hAnsi="Arial" w:hint="default"/>
      </w:rPr>
    </w:lvl>
    <w:lvl w:ilvl="6" w:tplc="E4122044" w:tentative="1">
      <w:start w:val="1"/>
      <w:numFmt w:val="bullet"/>
      <w:lvlText w:val="•"/>
      <w:lvlJc w:val="left"/>
      <w:pPr>
        <w:tabs>
          <w:tab w:val="num" w:pos="5040"/>
        </w:tabs>
        <w:ind w:left="5040" w:hanging="360"/>
      </w:pPr>
      <w:rPr>
        <w:rFonts w:ascii="Arial" w:hAnsi="Arial" w:hint="default"/>
      </w:rPr>
    </w:lvl>
    <w:lvl w:ilvl="7" w:tplc="2FF09A10" w:tentative="1">
      <w:start w:val="1"/>
      <w:numFmt w:val="bullet"/>
      <w:lvlText w:val="•"/>
      <w:lvlJc w:val="left"/>
      <w:pPr>
        <w:tabs>
          <w:tab w:val="num" w:pos="5760"/>
        </w:tabs>
        <w:ind w:left="5760" w:hanging="360"/>
      </w:pPr>
      <w:rPr>
        <w:rFonts w:ascii="Arial" w:hAnsi="Arial" w:hint="default"/>
      </w:rPr>
    </w:lvl>
    <w:lvl w:ilvl="8" w:tplc="C5C22B9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CA05BE7"/>
    <w:multiLevelType w:val="hybridMultilevel"/>
    <w:tmpl w:val="F21CBEEE"/>
    <w:lvl w:ilvl="0" w:tplc="24D084A4">
      <w:start w:val="1"/>
      <w:numFmt w:val="bullet"/>
      <w:lvlText w:val="•"/>
      <w:lvlJc w:val="left"/>
      <w:pPr>
        <w:tabs>
          <w:tab w:val="num" w:pos="720"/>
        </w:tabs>
        <w:ind w:left="720" w:hanging="360"/>
      </w:pPr>
      <w:rPr>
        <w:rFonts w:ascii="Arial" w:hAnsi="Arial" w:hint="default"/>
      </w:rPr>
    </w:lvl>
    <w:lvl w:ilvl="1" w:tplc="E780C794" w:tentative="1">
      <w:start w:val="1"/>
      <w:numFmt w:val="bullet"/>
      <w:lvlText w:val="•"/>
      <w:lvlJc w:val="left"/>
      <w:pPr>
        <w:tabs>
          <w:tab w:val="num" w:pos="1440"/>
        </w:tabs>
        <w:ind w:left="1440" w:hanging="360"/>
      </w:pPr>
      <w:rPr>
        <w:rFonts w:ascii="Arial" w:hAnsi="Arial" w:hint="default"/>
      </w:rPr>
    </w:lvl>
    <w:lvl w:ilvl="2" w:tplc="1B1C593E" w:tentative="1">
      <w:start w:val="1"/>
      <w:numFmt w:val="bullet"/>
      <w:lvlText w:val="•"/>
      <w:lvlJc w:val="left"/>
      <w:pPr>
        <w:tabs>
          <w:tab w:val="num" w:pos="2160"/>
        </w:tabs>
        <w:ind w:left="2160" w:hanging="360"/>
      </w:pPr>
      <w:rPr>
        <w:rFonts w:ascii="Arial" w:hAnsi="Arial" w:hint="default"/>
      </w:rPr>
    </w:lvl>
    <w:lvl w:ilvl="3" w:tplc="0A10854C" w:tentative="1">
      <w:start w:val="1"/>
      <w:numFmt w:val="bullet"/>
      <w:lvlText w:val="•"/>
      <w:lvlJc w:val="left"/>
      <w:pPr>
        <w:tabs>
          <w:tab w:val="num" w:pos="2880"/>
        </w:tabs>
        <w:ind w:left="2880" w:hanging="360"/>
      </w:pPr>
      <w:rPr>
        <w:rFonts w:ascii="Arial" w:hAnsi="Arial" w:hint="default"/>
      </w:rPr>
    </w:lvl>
    <w:lvl w:ilvl="4" w:tplc="544E9F9E" w:tentative="1">
      <w:start w:val="1"/>
      <w:numFmt w:val="bullet"/>
      <w:lvlText w:val="•"/>
      <w:lvlJc w:val="left"/>
      <w:pPr>
        <w:tabs>
          <w:tab w:val="num" w:pos="3600"/>
        </w:tabs>
        <w:ind w:left="3600" w:hanging="360"/>
      </w:pPr>
      <w:rPr>
        <w:rFonts w:ascii="Arial" w:hAnsi="Arial" w:hint="default"/>
      </w:rPr>
    </w:lvl>
    <w:lvl w:ilvl="5" w:tplc="E8C2221E" w:tentative="1">
      <w:start w:val="1"/>
      <w:numFmt w:val="bullet"/>
      <w:lvlText w:val="•"/>
      <w:lvlJc w:val="left"/>
      <w:pPr>
        <w:tabs>
          <w:tab w:val="num" w:pos="4320"/>
        </w:tabs>
        <w:ind w:left="4320" w:hanging="360"/>
      </w:pPr>
      <w:rPr>
        <w:rFonts w:ascii="Arial" w:hAnsi="Arial" w:hint="default"/>
      </w:rPr>
    </w:lvl>
    <w:lvl w:ilvl="6" w:tplc="55C602A0" w:tentative="1">
      <w:start w:val="1"/>
      <w:numFmt w:val="bullet"/>
      <w:lvlText w:val="•"/>
      <w:lvlJc w:val="left"/>
      <w:pPr>
        <w:tabs>
          <w:tab w:val="num" w:pos="5040"/>
        </w:tabs>
        <w:ind w:left="5040" w:hanging="360"/>
      </w:pPr>
      <w:rPr>
        <w:rFonts w:ascii="Arial" w:hAnsi="Arial" w:hint="default"/>
      </w:rPr>
    </w:lvl>
    <w:lvl w:ilvl="7" w:tplc="2E8E61A0" w:tentative="1">
      <w:start w:val="1"/>
      <w:numFmt w:val="bullet"/>
      <w:lvlText w:val="•"/>
      <w:lvlJc w:val="left"/>
      <w:pPr>
        <w:tabs>
          <w:tab w:val="num" w:pos="5760"/>
        </w:tabs>
        <w:ind w:left="5760" w:hanging="360"/>
      </w:pPr>
      <w:rPr>
        <w:rFonts w:ascii="Arial" w:hAnsi="Arial" w:hint="default"/>
      </w:rPr>
    </w:lvl>
    <w:lvl w:ilvl="8" w:tplc="CEFC414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DE46D55"/>
    <w:multiLevelType w:val="hybridMultilevel"/>
    <w:tmpl w:val="5E4607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13"/>
  </w:num>
  <w:num w:numId="4">
    <w:abstractNumId w:val="28"/>
  </w:num>
  <w:num w:numId="5">
    <w:abstractNumId w:val="5"/>
  </w:num>
  <w:num w:numId="6">
    <w:abstractNumId w:val="24"/>
  </w:num>
  <w:num w:numId="7">
    <w:abstractNumId w:val="15"/>
  </w:num>
  <w:num w:numId="8">
    <w:abstractNumId w:val="6"/>
  </w:num>
  <w:num w:numId="9">
    <w:abstractNumId w:val="29"/>
  </w:num>
  <w:num w:numId="10">
    <w:abstractNumId w:val="17"/>
  </w:num>
  <w:num w:numId="11">
    <w:abstractNumId w:val="12"/>
  </w:num>
  <w:num w:numId="12">
    <w:abstractNumId w:val="39"/>
  </w:num>
  <w:num w:numId="13">
    <w:abstractNumId w:val="37"/>
  </w:num>
  <w:num w:numId="14">
    <w:abstractNumId w:val="40"/>
  </w:num>
  <w:num w:numId="15">
    <w:abstractNumId w:val="23"/>
  </w:num>
  <w:num w:numId="16">
    <w:abstractNumId w:val="14"/>
  </w:num>
  <w:num w:numId="17">
    <w:abstractNumId w:val="21"/>
  </w:num>
  <w:num w:numId="18">
    <w:abstractNumId w:val="22"/>
  </w:num>
  <w:num w:numId="19">
    <w:abstractNumId w:val="8"/>
  </w:num>
  <w:num w:numId="20">
    <w:abstractNumId w:val="41"/>
  </w:num>
  <w:num w:numId="21">
    <w:abstractNumId w:val="20"/>
  </w:num>
  <w:num w:numId="22">
    <w:abstractNumId w:val="33"/>
  </w:num>
  <w:num w:numId="23">
    <w:abstractNumId w:val="4"/>
  </w:num>
  <w:num w:numId="24">
    <w:abstractNumId w:val="30"/>
  </w:num>
  <w:num w:numId="25">
    <w:abstractNumId w:val="36"/>
  </w:num>
  <w:num w:numId="26">
    <w:abstractNumId w:val="0"/>
  </w:num>
  <w:num w:numId="27">
    <w:abstractNumId w:val="32"/>
  </w:num>
  <w:num w:numId="28">
    <w:abstractNumId w:val="10"/>
  </w:num>
  <w:num w:numId="29">
    <w:abstractNumId w:val="26"/>
  </w:num>
  <w:num w:numId="30">
    <w:abstractNumId w:val="31"/>
  </w:num>
  <w:num w:numId="31">
    <w:abstractNumId w:val="25"/>
  </w:num>
  <w:num w:numId="32">
    <w:abstractNumId w:val="9"/>
  </w:num>
  <w:num w:numId="33">
    <w:abstractNumId w:val="18"/>
  </w:num>
  <w:num w:numId="34">
    <w:abstractNumId w:val="1"/>
  </w:num>
  <w:num w:numId="35">
    <w:abstractNumId w:val="11"/>
  </w:num>
  <w:num w:numId="36">
    <w:abstractNumId w:val="7"/>
  </w:num>
  <w:num w:numId="37">
    <w:abstractNumId w:val="3"/>
  </w:num>
  <w:num w:numId="38">
    <w:abstractNumId w:val="38"/>
  </w:num>
  <w:num w:numId="39">
    <w:abstractNumId w:val="2"/>
  </w:num>
  <w:num w:numId="40">
    <w:abstractNumId w:val="35"/>
  </w:num>
  <w:num w:numId="41">
    <w:abstractNumId w:val="19"/>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D14"/>
    <w:rsid w:val="0000575F"/>
    <w:rsid w:val="000143E2"/>
    <w:rsid w:val="00026A1F"/>
    <w:rsid w:val="000330DD"/>
    <w:rsid w:val="00052A90"/>
    <w:rsid w:val="0007650C"/>
    <w:rsid w:val="00081A03"/>
    <w:rsid w:val="00090DDF"/>
    <w:rsid w:val="00094BEC"/>
    <w:rsid w:val="00096998"/>
    <w:rsid w:val="000A5B88"/>
    <w:rsid w:val="000C53A0"/>
    <w:rsid w:val="000D6676"/>
    <w:rsid w:val="000E27A0"/>
    <w:rsid w:val="001007D7"/>
    <w:rsid w:val="00105026"/>
    <w:rsid w:val="00111337"/>
    <w:rsid w:val="00111D14"/>
    <w:rsid w:val="00112E47"/>
    <w:rsid w:val="00115096"/>
    <w:rsid w:val="001172CC"/>
    <w:rsid w:val="00130DC5"/>
    <w:rsid w:val="00130ED2"/>
    <w:rsid w:val="0014769F"/>
    <w:rsid w:val="00150738"/>
    <w:rsid w:val="00152188"/>
    <w:rsid w:val="0015228B"/>
    <w:rsid w:val="001650DA"/>
    <w:rsid w:val="00165AF7"/>
    <w:rsid w:val="001756A3"/>
    <w:rsid w:val="00176107"/>
    <w:rsid w:val="001771F1"/>
    <w:rsid w:val="001A1B18"/>
    <w:rsid w:val="001A6168"/>
    <w:rsid w:val="001B69DC"/>
    <w:rsid w:val="001C35B2"/>
    <w:rsid w:val="001C7194"/>
    <w:rsid w:val="001E5939"/>
    <w:rsid w:val="00201FA1"/>
    <w:rsid w:val="002069EE"/>
    <w:rsid w:val="002216E0"/>
    <w:rsid w:val="00276DC3"/>
    <w:rsid w:val="002A51C7"/>
    <w:rsid w:val="002B0078"/>
    <w:rsid w:val="002C518E"/>
    <w:rsid w:val="002D5DB3"/>
    <w:rsid w:val="002D6092"/>
    <w:rsid w:val="002E0E39"/>
    <w:rsid w:val="002F07FB"/>
    <w:rsid w:val="00312FB3"/>
    <w:rsid w:val="00316E24"/>
    <w:rsid w:val="00344921"/>
    <w:rsid w:val="00353BFF"/>
    <w:rsid w:val="003565B6"/>
    <w:rsid w:val="00361AC2"/>
    <w:rsid w:val="00363DAC"/>
    <w:rsid w:val="00384B6A"/>
    <w:rsid w:val="0039133F"/>
    <w:rsid w:val="00392633"/>
    <w:rsid w:val="003A59D9"/>
    <w:rsid w:val="003B0A13"/>
    <w:rsid w:val="003B6226"/>
    <w:rsid w:val="003D4401"/>
    <w:rsid w:val="003E400F"/>
    <w:rsid w:val="00402A65"/>
    <w:rsid w:val="004164B8"/>
    <w:rsid w:val="00424D1D"/>
    <w:rsid w:val="00434AB1"/>
    <w:rsid w:val="004426FA"/>
    <w:rsid w:val="00444207"/>
    <w:rsid w:val="00445A40"/>
    <w:rsid w:val="00451D57"/>
    <w:rsid w:val="004613E8"/>
    <w:rsid w:val="00463E1C"/>
    <w:rsid w:val="00473DEF"/>
    <w:rsid w:val="004A429A"/>
    <w:rsid w:val="004A5638"/>
    <w:rsid w:val="004C298D"/>
    <w:rsid w:val="004C2D69"/>
    <w:rsid w:val="004D4337"/>
    <w:rsid w:val="004E2BBD"/>
    <w:rsid w:val="004F04F0"/>
    <w:rsid w:val="00500A69"/>
    <w:rsid w:val="005026CE"/>
    <w:rsid w:val="005118AA"/>
    <w:rsid w:val="00513AB1"/>
    <w:rsid w:val="005149A1"/>
    <w:rsid w:val="00517DE2"/>
    <w:rsid w:val="00522B6E"/>
    <w:rsid w:val="0053092B"/>
    <w:rsid w:val="00543422"/>
    <w:rsid w:val="005728C7"/>
    <w:rsid w:val="0057507E"/>
    <w:rsid w:val="00577A9E"/>
    <w:rsid w:val="0058201B"/>
    <w:rsid w:val="00587898"/>
    <w:rsid w:val="005A4E21"/>
    <w:rsid w:val="005C0168"/>
    <w:rsid w:val="005C09DB"/>
    <w:rsid w:val="005D057F"/>
    <w:rsid w:val="005D3B22"/>
    <w:rsid w:val="005E0792"/>
    <w:rsid w:val="005F1307"/>
    <w:rsid w:val="00615795"/>
    <w:rsid w:val="00620672"/>
    <w:rsid w:val="00622A52"/>
    <w:rsid w:val="00623625"/>
    <w:rsid w:val="006258D8"/>
    <w:rsid w:val="006315AE"/>
    <w:rsid w:val="00631A83"/>
    <w:rsid w:val="00636A47"/>
    <w:rsid w:val="006445C9"/>
    <w:rsid w:val="00652A88"/>
    <w:rsid w:val="00656D09"/>
    <w:rsid w:val="006647D1"/>
    <w:rsid w:val="00673901"/>
    <w:rsid w:val="006770D2"/>
    <w:rsid w:val="00677E0F"/>
    <w:rsid w:val="00687E31"/>
    <w:rsid w:val="00697899"/>
    <w:rsid w:val="006A2ED4"/>
    <w:rsid w:val="006A6228"/>
    <w:rsid w:val="006B5E2C"/>
    <w:rsid w:val="006C2F46"/>
    <w:rsid w:val="006C54C1"/>
    <w:rsid w:val="006D07A2"/>
    <w:rsid w:val="006D0D7F"/>
    <w:rsid w:val="006E2727"/>
    <w:rsid w:val="006F1ECD"/>
    <w:rsid w:val="006F69C3"/>
    <w:rsid w:val="007147F3"/>
    <w:rsid w:val="007159D9"/>
    <w:rsid w:val="00750C15"/>
    <w:rsid w:val="007564AA"/>
    <w:rsid w:val="00771180"/>
    <w:rsid w:val="00783D24"/>
    <w:rsid w:val="00784AF7"/>
    <w:rsid w:val="00796F62"/>
    <w:rsid w:val="007A4F12"/>
    <w:rsid w:val="007A7CAC"/>
    <w:rsid w:val="007E31A8"/>
    <w:rsid w:val="007E69CF"/>
    <w:rsid w:val="007F46EE"/>
    <w:rsid w:val="00825A1D"/>
    <w:rsid w:val="008428FE"/>
    <w:rsid w:val="00847F11"/>
    <w:rsid w:val="00850937"/>
    <w:rsid w:val="0086456F"/>
    <w:rsid w:val="0086731F"/>
    <w:rsid w:val="00876D7F"/>
    <w:rsid w:val="0088052E"/>
    <w:rsid w:val="00886ED2"/>
    <w:rsid w:val="008A0819"/>
    <w:rsid w:val="008B0B56"/>
    <w:rsid w:val="008B6178"/>
    <w:rsid w:val="008C39A3"/>
    <w:rsid w:val="008C3C68"/>
    <w:rsid w:val="008D3F74"/>
    <w:rsid w:val="008E0B6B"/>
    <w:rsid w:val="008E7835"/>
    <w:rsid w:val="008F0829"/>
    <w:rsid w:val="008F0DD3"/>
    <w:rsid w:val="00911801"/>
    <w:rsid w:val="00945091"/>
    <w:rsid w:val="00945545"/>
    <w:rsid w:val="00957975"/>
    <w:rsid w:val="00964387"/>
    <w:rsid w:val="009646D3"/>
    <w:rsid w:val="00975F29"/>
    <w:rsid w:val="00990127"/>
    <w:rsid w:val="009926F0"/>
    <w:rsid w:val="009B5019"/>
    <w:rsid w:val="009B5AAB"/>
    <w:rsid w:val="009B63E6"/>
    <w:rsid w:val="009E4E85"/>
    <w:rsid w:val="00A02995"/>
    <w:rsid w:val="00A06893"/>
    <w:rsid w:val="00A2666F"/>
    <w:rsid w:val="00A46A45"/>
    <w:rsid w:val="00A46CDC"/>
    <w:rsid w:val="00A62A84"/>
    <w:rsid w:val="00A76B7F"/>
    <w:rsid w:val="00A96CA6"/>
    <w:rsid w:val="00AA0FFC"/>
    <w:rsid w:val="00AA72A9"/>
    <w:rsid w:val="00AB2BB4"/>
    <w:rsid w:val="00AB5158"/>
    <w:rsid w:val="00AC1E59"/>
    <w:rsid w:val="00AC31D3"/>
    <w:rsid w:val="00AC6297"/>
    <w:rsid w:val="00AD1F8F"/>
    <w:rsid w:val="00AE05A4"/>
    <w:rsid w:val="00AE0AC8"/>
    <w:rsid w:val="00AF10FA"/>
    <w:rsid w:val="00AF3FD3"/>
    <w:rsid w:val="00B04915"/>
    <w:rsid w:val="00B26310"/>
    <w:rsid w:val="00B354D6"/>
    <w:rsid w:val="00B45021"/>
    <w:rsid w:val="00B7515C"/>
    <w:rsid w:val="00B9092F"/>
    <w:rsid w:val="00B96914"/>
    <w:rsid w:val="00BC2630"/>
    <w:rsid w:val="00BD7B0C"/>
    <w:rsid w:val="00BF0C59"/>
    <w:rsid w:val="00BF0ED4"/>
    <w:rsid w:val="00C000A1"/>
    <w:rsid w:val="00C43254"/>
    <w:rsid w:val="00C46CFF"/>
    <w:rsid w:val="00C512F7"/>
    <w:rsid w:val="00C55A76"/>
    <w:rsid w:val="00C9549B"/>
    <w:rsid w:val="00CA228D"/>
    <w:rsid w:val="00CA261B"/>
    <w:rsid w:val="00CB606B"/>
    <w:rsid w:val="00CC130A"/>
    <w:rsid w:val="00CD3607"/>
    <w:rsid w:val="00CE5994"/>
    <w:rsid w:val="00CE6DD0"/>
    <w:rsid w:val="00CF3237"/>
    <w:rsid w:val="00D03112"/>
    <w:rsid w:val="00D07973"/>
    <w:rsid w:val="00D10C48"/>
    <w:rsid w:val="00D238F5"/>
    <w:rsid w:val="00D46AA4"/>
    <w:rsid w:val="00D745F1"/>
    <w:rsid w:val="00D870E4"/>
    <w:rsid w:val="00D91473"/>
    <w:rsid w:val="00D92076"/>
    <w:rsid w:val="00D9472F"/>
    <w:rsid w:val="00DB01E6"/>
    <w:rsid w:val="00DB6D4E"/>
    <w:rsid w:val="00DC20DF"/>
    <w:rsid w:val="00DD46BE"/>
    <w:rsid w:val="00DD557A"/>
    <w:rsid w:val="00DE29AE"/>
    <w:rsid w:val="00DE3633"/>
    <w:rsid w:val="00DE6AA3"/>
    <w:rsid w:val="00DF0A02"/>
    <w:rsid w:val="00E1536D"/>
    <w:rsid w:val="00E260FB"/>
    <w:rsid w:val="00E261D6"/>
    <w:rsid w:val="00E467C1"/>
    <w:rsid w:val="00E8126E"/>
    <w:rsid w:val="00E8567D"/>
    <w:rsid w:val="00EA29B9"/>
    <w:rsid w:val="00EA2D4C"/>
    <w:rsid w:val="00EB78C8"/>
    <w:rsid w:val="00EC1208"/>
    <w:rsid w:val="00ED114F"/>
    <w:rsid w:val="00ED4034"/>
    <w:rsid w:val="00EE3042"/>
    <w:rsid w:val="00EF6956"/>
    <w:rsid w:val="00EF6B2B"/>
    <w:rsid w:val="00F0125C"/>
    <w:rsid w:val="00F019AE"/>
    <w:rsid w:val="00F21A01"/>
    <w:rsid w:val="00F24E8A"/>
    <w:rsid w:val="00F30E79"/>
    <w:rsid w:val="00F42C40"/>
    <w:rsid w:val="00F47695"/>
    <w:rsid w:val="00F54768"/>
    <w:rsid w:val="00F567D8"/>
    <w:rsid w:val="00F7418B"/>
    <w:rsid w:val="00F76E90"/>
    <w:rsid w:val="00F80080"/>
    <w:rsid w:val="00F81381"/>
    <w:rsid w:val="00F83C86"/>
    <w:rsid w:val="00F84295"/>
    <w:rsid w:val="00F849BB"/>
    <w:rsid w:val="00F84B5D"/>
    <w:rsid w:val="00F86FE7"/>
    <w:rsid w:val="00F97C77"/>
    <w:rsid w:val="00FA3FA8"/>
    <w:rsid w:val="00FA4785"/>
    <w:rsid w:val="00FA53EA"/>
    <w:rsid w:val="00FA78F9"/>
    <w:rsid w:val="00FD029E"/>
    <w:rsid w:val="00FD2C4F"/>
    <w:rsid w:val="00FD5690"/>
    <w:rsid w:val="00FD77DC"/>
    <w:rsid w:val="00FE21B2"/>
    <w:rsid w:val="00FE29D1"/>
    <w:rsid w:val="00FF11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D03814"/>
  <w15:docId w15:val="{D4188D39-F80C-4496-8106-AE3B970A7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aliases w:val="Hoofdstuk"/>
    <w:basedOn w:val="Standaard"/>
    <w:next w:val="Standaard"/>
    <w:link w:val="Kop1Char"/>
    <w:qFormat/>
    <w:rsid w:val="002D6092"/>
    <w:pPr>
      <w:keepNext/>
      <w:numPr>
        <w:numId w:val="17"/>
      </w:numPr>
      <w:tabs>
        <w:tab w:val="clear" w:pos="1225"/>
        <w:tab w:val="num" w:pos="360"/>
      </w:tabs>
      <w:spacing w:before="240" w:after="60" w:line="312" w:lineRule="auto"/>
      <w:ind w:left="0" w:firstLine="0"/>
      <w:outlineLvl w:val="0"/>
    </w:pPr>
    <w:rPr>
      <w:rFonts w:ascii="Arial" w:eastAsia="Times New Roman" w:hAnsi="Arial" w:cs="Arial"/>
      <w:b/>
      <w:bCs/>
      <w:kern w:val="32"/>
      <w:sz w:val="24"/>
      <w:szCs w:val="24"/>
      <w:lang w:eastAsia="nl-NL"/>
    </w:rPr>
  </w:style>
  <w:style w:type="paragraph" w:styleId="Kop2">
    <w:name w:val="heading 2"/>
    <w:aliases w:val="Paragraaf"/>
    <w:basedOn w:val="Standaard"/>
    <w:next w:val="Standaard"/>
    <w:link w:val="Kop2Char"/>
    <w:qFormat/>
    <w:rsid w:val="002D6092"/>
    <w:pPr>
      <w:keepNext/>
      <w:numPr>
        <w:ilvl w:val="1"/>
        <w:numId w:val="17"/>
      </w:numPr>
      <w:tabs>
        <w:tab w:val="clear" w:pos="1225"/>
        <w:tab w:val="num" w:pos="360"/>
      </w:tabs>
      <w:spacing w:before="240" w:after="60" w:line="312" w:lineRule="auto"/>
      <w:ind w:left="0" w:firstLine="0"/>
      <w:outlineLvl w:val="1"/>
    </w:pPr>
    <w:rPr>
      <w:rFonts w:ascii="Arial" w:eastAsia="Times New Roman" w:hAnsi="Arial" w:cs="Arial"/>
      <w:b/>
      <w:bCs/>
      <w:iCs/>
      <w:lang w:eastAsia="nl-NL"/>
    </w:rPr>
  </w:style>
  <w:style w:type="paragraph" w:styleId="Kop3">
    <w:name w:val="heading 3"/>
    <w:aliases w:val="Subparagraaf"/>
    <w:basedOn w:val="Standaard"/>
    <w:next w:val="Standaard"/>
    <w:link w:val="Kop3Char"/>
    <w:qFormat/>
    <w:rsid w:val="002D6092"/>
    <w:pPr>
      <w:keepNext/>
      <w:numPr>
        <w:ilvl w:val="2"/>
        <w:numId w:val="17"/>
      </w:numPr>
      <w:tabs>
        <w:tab w:val="clear" w:pos="1225"/>
        <w:tab w:val="num" w:pos="360"/>
      </w:tabs>
      <w:spacing w:before="240" w:after="60" w:line="312" w:lineRule="auto"/>
      <w:ind w:left="0" w:firstLine="0"/>
      <w:outlineLvl w:val="2"/>
    </w:pPr>
    <w:rPr>
      <w:rFonts w:ascii="Arial" w:eastAsia="Times New Roman" w:hAnsi="Arial" w:cs="Arial"/>
      <w:b/>
      <w:bCs/>
      <w:sz w:val="20"/>
      <w:szCs w:val="26"/>
      <w:lang w:eastAsia="nl-NL"/>
    </w:rPr>
  </w:style>
  <w:style w:type="paragraph" w:styleId="Kop4">
    <w:name w:val="heading 4"/>
    <w:aliases w:val="Subsubparagraaf"/>
    <w:basedOn w:val="Standaard"/>
    <w:next w:val="Standaard"/>
    <w:link w:val="Kop4Char"/>
    <w:qFormat/>
    <w:rsid w:val="002D6092"/>
    <w:pPr>
      <w:keepNext/>
      <w:numPr>
        <w:ilvl w:val="3"/>
        <w:numId w:val="17"/>
      </w:numPr>
      <w:tabs>
        <w:tab w:val="clear" w:pos="1224"/>
        <w:tab w:val="num" w:pos="360"/>
      </w:tabs>
      <w:spacing w:before="240" w:after="60" w:line="312" w:lineRule="auto"/>
      <w:ind w:left="0" w:firstLine="0"/>
      <w:outlineLvl w:val="3"/>
    </w:pPr>
    <w:rPr>
      <w:rFonts w:ascii="Arial" w:eastAsia="Times New Roman" w:hAnsi="Arial" w:cs="Times New Roman"/>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aliases w:val="Adresraster"/>
    <w:basedOn w:val="Standaardtabel"/>
    <w:rsid w:val="00111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F76E9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76E90"/>
    <w:pPr>
      <w:ind w:left="720"/>
      <w:contextualSpacing/>
    </w:pPr>
  </w:style>
  <w:style w:type="paragraph" w:customStyle="1" w:styleId="mnone">
    <w:name w:val="mnone"/>
    <w:basedOn w:val="Standaard"/>
    <w:rsid w:val="00D238F5"/>
    <w:pPr>
      <w:spacing w:after="0" w:line="240" w:lineRule="auto"/>
    </w:pPr>
    <w:rPr>
      <w:rFonts w:ascii="Times New Roman" w:eastAsia="Times New Roman" w:hAnsi="Times New Roman" w:cs="Times New Roman"/>
      <w:sz w:val="24"/>
      <w:szCs w:val="24"/>
      <w:lang w:eastAsia="nl-NL"/>
    </w:rPr>
  </w:style>
  <w:style w:type="paragraph" w:customStyle="1" w:styleId="mtop">
    <w:name w:val="mtop"/>
    <w:basedOn w:val="Standaard"/>
    <w:rsid w:val="00D238F5"/>
    <w:pPr>
      <w:spacing w:after="0"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567D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67D8"/>
  </w:style>
  <w:style w:type="paragraph" w:styleId="Voettekst">
    <w:name w:val="footer"/>
    <w:basedOn w:val="Standaard"/>
    <w:link w:val="VoettekstChar"/>
    <w:uiPriority w:val="99"/>
    <w:unhideWhenUsed/>
    <w:rsid w:val="00F567D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67D8"/>
  </w:style>
  <w:style w:type="character" w:styleId="Hyperlink">
    <w:name w:val="Hyperlink"/>
    <w:basedOn w:val="Standaardalinea-lettertype"/>
    <w:uiPriority w:val="99"/>
    <w:unhideWhenUsed/>
    <w:rsid w:val="003D4401"/>
    <w:rPr>
      <w:color w:val="0563C1" w:themeColor="hyperlink"/>
      <w:u w:val="single"/>
    </w:rPr>
  </w:style>
  <w:style w:type="character" w:styleId="GevolgdeHyperlink">
    <w:name w:val="FollowedHyperlink"/>
    <w:basedOn w:val="Standaardalinea-lettertype"/>
    <w:uiPriority w:val="99"/>
    <w:semiHidden/>
    <w:unhideWhenUsed/>
    <w:rsid w:val="003D4401"/>
    <w:rPr>
      <w:color w:val="954F72" w:themeColor="followedHyperlink"/>
      <w:u w:val="single"/>
    </w:rPr>
  </w:style>
  <w:style w:type="character" w:styleId="Verwijzingopmerking">
    <w:name w:val="annotation reference"/>
    <w:basedOn w:val="Standaardalinea-lettertype"/>
    <w:uiPriority w:val="99"/>
    <w:semiHidden/>
    <w:unhideWhenUsed/>
    <w:rsid w:val="00A76B7F"/>
    <w:rPr>
      <w:sz w:val="16"/>
      <w:szCs w:val="16"/>
    </w:rPr>
  </w:style>
  <w:style w:type="paragraph" w:styleId="Tekstopmerking">
    <w:name w:val="annotation text"/>
    <w:basedOn w:val="Standaard"/>
    <w:link w:val="TekstopmerkingChar"/>
    <w:uiPriority w:val="99"/>
    <w:semiHidden/>
    <w:unhideWhenUsed/>
    <w:rsid w:val="00A76B7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76B7F"/>
    <w:rPr>
      <w:sz w:val="20"/>
      <w:szCs w:val="20"/>
    </w:rPr>
  </w:style>
  <w:style w:type="paragraph" w:styleId="Onderwerpvanopmerking">
    <w:name w:val="annotation subject"/>
    <w:basedOn w:val="Tekstopmerking"/>
    <w:next w:val="Tekstopmerking"/>
    <w:link w:val="OnderwerpvanopmerkingChar"/>
    <w:uiPriority w:val="99"/>
    <w:semiHidden/>
    <w:unhideWhenUsed/>
    <w:rsid w:val="00A76B7F"/>
    <w:rPr>
      <w:b/>
      <w:bCs/>
    </w:rPr>
  </w:style>
  <w:style w:type="character" w:customStyle="1" w:styleId="OnderwerpvanopmerkingChar">
    <w:name w:val="Onderwerp van opmerking Char"/>
    <w:basedOn w:val="TekstopmerkingChar"/>
    <w:link w:val="Onderwerpvanopmerking"/>
    <w:uiPriority w:val="99"/>
    <w:semiHidden/>
    <w:rsid w:val="00A76B7F"/>
    <w:rPr>
      <w:b/>
      <w:bCs/>
      <w:sz w:val="20"/>
      <w:szCs w:val="20"/>
    </w:rPr>
  </w:style>
  <w:style w:type="paragraph" w:styleId="Ballontekst">
    <w:name w:val="Balloon Text"/>
    <w:basedOn w:val="Standaard"/>
    <w:link w:val="BallontekstChar"/>
    <w:uiPriority w:val="99"/>
    <w:semiHidden/>
    <w:unhideWhenUsed/>
    <w:rsid w:val="00A76B7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76B7F"/>
    <w:rPr>
      <w:rFonts w:ascii="Segoe UI" w:hAnsi="Segoe UI" w:cs="Segoe UI"/>
      <w:sz w:val="18"/>
      <w:szCs w:val="18"/>
    </w:rPr>
  </w:style>
  <w:style w:type="paragraph" w:styleId="Voetnoottekst">
    <w:name w:val="footnote text"/>
    <w:basedOn w:val="Standaard"/>
    <w:link w:val="VoetnoottekstChar"/>
    <w:uiPriority w:val="99"/>
    <w:semiHidden/>
    <w:unhideWhenUsed/>
    <w:rsid w:val="0077118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71180"/>
    <w:rPr>
      <w:sz w:val="20"/>
      <w:szCs w:val="20"/>
    </w:rPr>
  </w:style>
  <w:style w:type="character" w:styleId="Voetnootmarkering">
    <w:name w:val="footnote reference"/>
    <w:basedOn w:val="Standaardalinea-lettertype"/>
    <w:uiPriority w:val="99"/>
    <w:semiHidden/>
    <w:unhideWhenUsed/>
    <w:rsid w:val="00771180"/>
    <w:rPr>
      <w:vertAlign w:val="superscript"/>
    </w:rPr>
  </w:style>
  <w:style w:type="character" w:customStyle="1" w:styleId="Kop1Char">
    <w:name w:val="Kop 1 Char"/>
    <w:aliases w:val="Hoofdstuk Char"/>
    <w:basedOn w:val="Standaardalinea-lettertype"/>
    <w:link w:val="Kop1"/>
    <w:rsid w:val="002D6092"/>
    <w:rPr>
      <w:rFonts w:ascii="Arial" w:eastAsia="Times New Roman" w:hAnsi="Arial" w:cs="Arial"/>
      <w:b/>
      <w:bCs/>
      <w:kern w:val="32"/>
      <w:sz w:val="24"/>
      <w:szCs w:val="24"/>
      <w:lang w:eastAsia="nl-NL"/>
    </w:rPr>
  </w:style>
  <w:style w:type="character" w:customStyle="1" w:styleId="Kop2Char">
    <w:name w:val="Kop 2 Char"/>
    <w:aliases w:val="Paragraaf Char"/>
    <w:basedOn w:val="Standaardalinea-lettertype"/>
    <w:link w:val="Kop2"/>
    <w:rsid w:val="002D6092"/>
    <w:rPr>
      <w:rFonts w:ascii="Arial" w:eastAsia="Times New Roman" w:hAnsi="Arial" w:cs="Arial"/>
      <w:b/>
      <w:bCs/>
      <w:iCs/>
      <w:lang w:eastAsia="nl-NL"/>
    </w:rPr>
  </w:style>
  <w:style w:type="character" w:customStyle="1" w:styleId="Kop3Char">
    <w:name w:val="Kop 3 Char"/>
    <w:aliases w:val="Subparagraaf Char"/>
    <w:basedOn w:val="Standaardalinea-lettertype"/>
    <w:link w:val="Kop3"/>
    <w:rsid w:val="002D6092"/>
    <w:rPr>
      <w:rFonts w:ascii="Arial" w:eastAsia="Times New Roman" w:hAnsi="Arial" w:cs="Arial"/>
      <w:b/>
      <w:bCs/>
      <w:sz w:val="20"/>
      <w:szCs w:val="26"/>
      <w:lang w:eastAsia="nl-NL"/>
    </w:rPr>
  </w:style>
  <w:style w:type="character" w:customStyle="1" w:styleId="Kop4Char">
    <w:name w:val="Kop 4 Char"/>
    <w:aliases w:val="Subsubparagraaf Char"/>
    <w:basedOn w:val="Standaardalinea-lettertype"/>
    <w:link w:val="Kop4"/>
    <w:rsid w:val="002D6092"/>
    <w:rPr>
      <w:rFonts w:ascii="Arial" w:eastAsia="Times New Roman" w:hAnsi="Arial" w:cs="Times New Roman"/>
      <w:bCs/>
      <w:sz w:val="20"/>
      <w:szCs w:val="20"/>
      <w:lang w:eastAsia="nl-NL"/>
    </w:rPr>
  </w:style>
  <w:style w:type="paragraph" w:customStyle="1" w:styleId="Default">
    <w:name w:val="Default"/>
    <w:rsid w:val="00105026"/>
    <w:pPr>
      <w:widowControl w:val="0"/>
      <w:suppressAutoHyphens/>
      <w:spacing w:after="0" w:line="240" w:lineRule="auto"/>
    </w:pPr>
    <w:rPr>
      <w:rFonts w:ascii="Times New Roman" w:eastAsia="Times New Roman" w:hAnsi="Times New Roman" w:cs="Times New Roman"/>
      <w:sz w:val="20"/>
      <w:szCs w:val="20"/>
      <w:lang w:eastAsia="nl-NL"/>
    </w:rPr>
  </w:style>
  <w:style w:type="character" w:customStyle="1" w:styleId="lidnr">
    <w:name w:val="lidnr"/>
    <w:basedOn w:val="Standaardalinea-lettertype"/>
    <w:rsid w:val="00AB5158"/>
  </w:style>
  <w:style w:type="paragraph" w:customStyle="1" w:styleId="labeled1">
    <w:name w:val="labeled1"/>
    <w:basedOn w:val="Standaard"/>
    <w:rsid w:val="00AB5158"/>
    <w:pPr>
      <w:spacing w:after="0" w:line="240" w:lineRule="auto"/>
      <w:ind w:left="1200"/>
    </w:pPr>
    <w:rPr>
      <w:rFonts w:ascii="Times New Roman" w:eastAsia="Times New Roman" w:hAnsi="Times New Roman" w:cs="Times New Roman"/>
      <w:sz w:val="24"/>
      <w:szCs w:val="24"/>
      <w:lang w:eastAsia="nl-NL"/>
    </w:rPr>
  </w:style>
  <w:style w:type="character" w:customStyle="1" w:styleId="ol1">
    <w:name w:val="ol1"/>
    <w:basedOn w:val="Standaardalinea-lettertype"/>
    <w:rsid w:val="00AB5158"/>
  </w:style>
  <w:style w:type="character" w:styleId="Zwaar">
    <w:name w:val="Strong"/>
    <w:basedOn w:val="Standaardalinea-lettertype"/>
    <w:uiPriority w:val="22"/>
    <w:qFormat/>
    <w:rsid w:val="005434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46626">
      <w:bodyDiv w:val="1"/>
      <w:marLeft w:val="0"/>
      <w:marRight w:val="0"/>
      <w:marTop w:val="0"/>
      <w:marBottom w:val="0"/>
      <w:divBdr>
        <w:top w:val="none" w:sz="0" w:space="0" w:color="auto"/>
        <w:left w:val="none" w:sz="0" w:space="0" w:color="auto"/>
        <w:bottom w:val="none" w:sz="0" w:space="0" w:color="auto"/>
        <w:right w:val="none" w:sz="0" w:space="0" w:color="auto"/>
      </w:divBdr>
      <w:divsChild>
        <w:div w:id="1832788638">
          <w:marLeft w:val="0"/>
          <w:marRight w:val="0"/>
          <w:marTop w:val="0"/>
          <w:marBottom w:val="0"/>
          <w:divBdr>
            <w:top w:val="none" w:sz="0" w:space="0" w:color="auto"/>
            <w:left w:val="none" w:sz="0" w:space="0" w:color="auto"/>
            <w:bottom w:val="none" w:sz="0" w:space="0" w:color="auto"/>
            <w:right w:val="none" w:sz="0" w:space="0" w:color="auto"/>
          </w:divBdr>
          <w:divsChild>
            <w:div w:id="1382826265">
              <w:marLeft w:val="0"/>
              <w:marRight w:val="0"/>
              <w:marTop w:val="0"/>
              <w:marBottom w:val="0"/>
              <w:divBdr>
                <w:top w:val="none" w:sz="0" w:space="0" w:color="auto"/>
                <w:left w:val="none" w:sz="0" w:space="0" w:color="auto"/>
                <w:bottom w:val="none" w:sz="0" w:space="0" w:color="auto"/>
                <w:right w:val="none" w:sz="0" w:space="0" w:color="auto"/>
              </w:divBdr>
              <w:divsChild>
                <w:div w:id="29767135">
                  <w:marLeft w:val="0"/>
                  <w:marRight w:val="0"/>
                  <w:marTop w:val="0"/>
                  <w:marBottom w:val="0"/>
                  <w:divBdr>
                    <w:top w:val="none" w:sz="0" w:space="0" w:color="auto"/>
                    <w:left w:val="none" w:sz="0" w:space="0" w:color="auto"/>
                    <w:bottom w:val="none" w:sz="0" w:space="0" w:color="auto"/>
                    <w:right w:val="none" w:sz="0" w:space="0" w:color="auto"/>
                  </w:divBdr>
                  <w:divsChild>
                    <w:div w:id="1888174775">
                      <w:marLeft w:val="-150"/>
                      <w:marRight w:val="-150"/>
                      <w:marTop w:val="0"/>
                      <w:marBottom w:val="0"/>
                      <w:divBdr>
                        <w:top w:val="none" w:sz="0" w:space="0" w:color="auto"/>
                        <w:left w:val="none" w:sz="0" w:space="0" w:color="auto"/>
                        <w:bottom w:val="none" w:sz="0" w:space="0" w:color="auto"/>
                        <w:right w:val="none" w:sz="0" w:space="0" w:color="auto"/>
                      </w:divBdr>
                      <w:divsChild>
                        <w:div w:id="952635289">
                          <w:marLeft w:val="0"/>
                          <w:marRight w:val="0"/>
                          <w:marTop w:val="0"/>
                          <w:marBottom w:val="0"/>
                          <w:divBdr>
                            <w:top w:val="none" w:sz="0" w:space="0" w:color="auto"/>
                            <w:left w:val="none" w:sz="0" w:space="0" w:color="auto"/>
                            <w:bottom w:val="none" w:sz="0" w:space="0" w:color="auto"/>
                            <w:right w:val="none" w:sz="0" w:space="0" w:color="auto"/>
                          </w:divBdr>
                          <w:divsChild>
                            <w:div w:id="1196112258">
                              <w:marLeft w:val="0"/>
                              <w:marRight w:val="0"/>
                              <w:marTop w:val="0"/>
                              <w:marBottom w:val="0"/>
                              <w:divBdr>
                                <w:top w:val="none" w:sz="0" w:space="0" w:color="auto"/>
                                <w:left w:val="none" w:sz="0" w:space="0" w:color="auto"/>
                                <w:bottom w:val="none" w:sz="0" w:space="0" w:color="auto"/>
                                <w:right w:val="none" w:sz="0" w:space="0" w:color="auto"/>
                              </w:divBdr>
                              <w:divsChild>
                                <w:div w:id="461046646">
                                  <w:marLeft w:val="0"/>
                                  <w:marRight w:val="0"/>
                                  <w:marTop w:val="0"/>
                                  <w:marBottom w:val="0"/>
                                  <w:divBdr>
                                    <w:top w:val="none" w:sz="0" w:space="0" w:color="auto"/>
                                    <w:left w:val="none" w:sz="0" w:space="0" w:color="auto"/>
                                    <w:bottom w:val="none" w:sz="0" w:space="0" w:color="auto"/>
                                    <w:right w:val="none" w:sz="0" w:space="0" w:color="auto"/>
                                  </w:divBdr>
                                  <w:divsChild>
                                    <w:div w:id="393158949">
                                      <w:marLeft w:val="0"/>
                                      <w:marRight w:val="0"/>
                                      <w:marTop w:val="0"/>
                                      <w:marBottom w:val="0"/>
                                      <w:divBdr>
                                        <w:top w:val="none" w:sz="0" w:space="0" w:color="auto"/>
                                        <w:left w:val="none" w:sz="0" w:space="0" w:color="auto"/>
                                        <w:bottom w:val="none" w:sz="0" w:space="0" w:color="auto"/>
                                        <w:right w:val="none" w:sz="0" w:space="0" w:color="auto"/>
                                      </w:divBdr>
                                      <w:divsChild>
                                        <w:div w:id="11166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083848">
      <w:bodyDiv w:val="1"/>
      <w:marLeft w:val="0"/>
      <w:marRight w:val="0"/>
      <w:marTop w:val="0"/>
      <w:marBottom w:val="0"/>
      <w:divBdr>
        <w:top w:val="none" w:sz="0" w:space="0" w:color="auto"/>
        <w:left w:val="none" w:sz="0" w:space="0" w:color="auto"/>
        <w:bottom w:val="none" w:sz="0" w:space="0" w:color="auto"/>
        <w:right w:val="none" w:sz="0" w:space="0" w:color="auto"/>
      </w:divBdr>
      <w:divsChild>
        <w:div w:id="747849494">
          <w:marLeft w:val="547"/>
          <w:marRight w:val="0"/>
          <w:marTop w:val="115"/>
          <w:marBottom w:val="0"/>
          <w:divBdr>
            <w:top w:val="none" w:sz="0" w:space="0" w:color="auto"/>
            <w:left w:val="none" w:sz="0" w:space="0" w:color="auto"/>
            <w:bottom w:val="none" w:sz="0" w:space="0" w:color="auto"/>
            <w:right w:val="none" w:sz="0" w:space="0" w:color="auto"/>
          </w:divBdr>
        </w:div>
        <w:div w:id="398090256">
          <w:marLeft w:val="547"/>
          <w:marRight w:val="0"/>
          <w:marTop w:val="115"/>
          <w:marBottom w:val="0"/>
          <w:divBdr>
            <w:top w:val="none" w:sz="0" w:space="0" w:color="auto"/>
            <w:left w:val="none" w:sz="0" w:space="0" w:color="auto"/>
            <w:bottom w:val="none" w:sz="0" w:space="0" w:color="auto"/>
            <w:right w:val="none" w:sz="0" w:space="0" w:color="auto"/>
          </w:divBdr>
        </w:div>
        <w:div w:id="1585842514">
          <w:marLeft w:val="547"/>
          <w:marRight w:val="0"/>
          <w:marTop w:val="115"/>
          <w:marBottom w:val="0"/>
          <w:divBdr>
            <w:top w:val="none" w:sz="0" w:space="0" w:color="auto"/>
            <w:left w:val="none" w:sz="0" w:space="0" w:color="auto"/>
            <w:bottom w:val="none" w:sz="0" w:space="0" w:color="auto"/>
            <w:right w:val="none" w:sz="0" w:space="0" w:color="auto"/>
          </w:divBdr>
        </w:div>
      </w:divsChild>
    </w:div>
    <w:div w:id="635528789">
      <w:bodyDiv w:val="1"/>
      <w:marLeft w:val="0"/>
      <w:marRight w:val="0"/>
      <w:marTop w:val="0"/>
      <w:marBottom w:val="0"/>
      <w:divBdr>
        <w:top w:val="none" w:sz="0" w:space="0" w:color="auto"/>
        <w:left w:val="none" w:sz="0" w:space="0" w:color="auto"/>
        <w:bottom w:val="none" w:sz="0" w:space="0" w:color="auto"/>
        <w:right w:val="none" w:sz="0" w:space="0" w:color="auto"/>
      </w:divBdr>
      <w:divsChild>
        <w:div w:id="693459121">
          <w:marLeft w:val="0"/>
          <w:marRight w:val="0"/>
          <w:marTop w:val="0"/>
          <w:marBottom w:val="0"/>
          <w:divBdr>
            <w:top w:val="none" w:sz="0" w:space="0" w:color="auto"/>
            <w:left w:val="none" w:sz="0" w:space="0" w:color="auto"/>
            <w:bottom w:val="none" w:sz="0" w:space="0" w:color="auto"/>
            <w:right w:val="none" w:sz="0" w:space="0" w:color="auto"/>
          </w:divBdr>
          <w:divsChild>
            <w:div w:id="2134667269">
              <w:marLeft w:val="0"/>
              <w:marRight w:val="0"/>
              <w:marTop w:val="0"/>
              <w:marBottom w:val="0"/>
              <w:divBdr>
                <w:top w:val="none" w:sz="0" w:space="0" w:color="auto"/>
                <w:left w:val="none" w:sz="0" w:space="0" w:color="auto"/>
                <w:bottom w:val="none" w:sz="0" w:space="0" w:color="auto"/>
                <w:right w:val="none" w:sz="0" w:space="0" w:color="auto"/>
              </w:divBdr>
              <w:divsChild>
                <w:div w:id="261450249">
                  <w:marLeft w:val="0"/>
                  <w:marRight w:val="0"/>
                  <w:marTop w:val="0"/>
                  <w:marBottom w:val="0"/>
                  <w:divBdr>
                    <w:top w:val="none" w:sz="0" w:space="0" w:color="auto"/>
                    <w:left w:val="none" w:sz="0" w:space="0" w:color="auto"/>
                    <w:bottom w:val="none" w:sz="0" w:space="0" w:color="auto"/>
                    <w:right w:val="none" w:sz="0" w:space="0" w:color="auto"/>
                  </w:divBdr>
                  <w:divsChild>
                    <w:div w:id="46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10586">
      <w:bodyDiv w:val="1"/>
      <w:marLeft w:val="0"/>
      <w:marRight w:val="0"/>
      <w:marTop w:val="0"/>
      <w:marBottom w:val="0"/>
      <w:divBdr>
        <w:top w:val="none" w:sz="0" w:space="0" w:color="auto"/>
        <w:left w:val="none" w:sz="0" w:space="0" w:color="auto"/>
        <w:bottom w:val="none" w:sz="0" w:space="0" w:color="auto"/>
        <w:right w:val="none" w:sz="0" w:space="0" w:color="auto"/>
      </w:divBdr>
      <w:divsChild>
        <w:div w:id="1595018412">
          <w:marLeft w:val="0"/>
          <w:marRight w:val="0"/>
          <w:marTop w:val="0"/>
          <w:marBottom w:val="0"/>
          <w:divBdr>
            <w:top w:val="none" w:sz="0" w:space="0" w:color="auto"/>
            <w:left w:val="none" w:sz="0" w:space="0" w:color="auto"/>
            <w:bottom w:val="none" w:sz="0" w:space="0" w:color="auto"/>
            <w:right w:val="none" w:sz="0" w:space="0" w:color="auto"/>
          </w:divBdr>
          <w:divsChild>
            <w:div w:id="382291973">
              <w:marLeft w:val="0"/>
              <w:marRight w:val="0"/>
              <w:marTop w:val="0"/>
              <w:marBottom w:val="0"/>
              <w:divBdr>
                <w:top w:val="none" w:sz="0" w:space="0" w:color="auto"/>
                <w:left w:val="none" w:sz="0" w:space="0" w:color="auto"/>
                <w:bottom w:val="none" w:sz="0" w:space="0" w:color="auto"/>
                <w:right w:val="none" w:sz="0" w:space="0" w:color="auto"/>
              </w:divBdr>
              <w:divsChild>
                <w:div w:id="170608592">
                  <w:marLeft w:val="0"/>
                  <w:marRight w:val="0"/>
                  <w:marTop w:val="0"/>
                  <w:marBottom w:val="0"/>
                  <w:divBdr>
                    <w:top w:val="none" w:sz="0" w:space="0" w:color="auto"/>
                    <w:left w:val="none" w:sz="0" w:space="0" w:color="auto"/>
                    <w:bottom w:val="none" w:sz="0" w:space="0" w:color="auto"/>
                    <w:right w:val="none" w:sz="0" w:space="0" w:color="auto"/>
                  </w:divBdr>
                  <w:divsChild>
                    <w:div w:id="968248332">
                      <w:marLeft w:val="0"/>
                      <w:marRight w:val="0"/>
                      <w:marTop w:val="0"/>
                      <w:marBottom w:val="0"/>
                      <w:divBdr>
                        <w:top w:val="none" w:sz="0" w:space="0" w:color="auto"/>
                        <w:left w:val="none" w:sz="0" w:space="0" w:color="auto"/>
                        <w:bottom w:val="none" w:sz="0" w:space="0" w:color="auto"/>
                        <w:right w:val="none" w:sz="0" w:space="0" w:color="auto"/>
                      </w:divBdr>
                      <w:divsChild>
                        <w:div w:id="1696348382">
                          <w:marLeft w:val="0"/>
                          <w:marRight w:val="0"/>
                          <w:marTop w:val="0"/>
                          <w:marBottom w:val="0"/>
                          <w:divBdr>
                            <w:top w:val="none" w:sz="0" w:space="0" w:color="auto"/>
                            <w:left w:val="none" w:sz="0" w:space="0" w:color="auto"/>
                            <w:bottom w:val="none" w:sz="0" w:space="0" w:color="auto"/>
                            <w:right w:val="none" w:sz="0" w:space="0" w:color="auto"/>
                          </w:divBdr>
                          <w:divsChild>
                            <w:div w:id="650058733">
                              <w:marLeft w:val="0"/>
                              <w:marRight w:val="0"/>
                              <w:marTop w:val="0"/>
                              <w:marBottom w:val="0"/>
                              <w:divBdr>
                                <w:top w:val="none" w:sz="0" w:space="0" w:color="auto"/>
                                <w:left w:val="none" w:sz="0" w:space="0" w:color="auto"/>
                                <w:bottom w:val="none" w:sz="0" w:space="0" w:color="auto"/>
                                <w:right w:val="none" w:sz="0" w:space="0" w:color="auto"/>
                              </w:divBdr>
                              <w:divsChild>
                                <w:div w:id="1396929291">
                                  <w:marLeft w:val="0"/>
                                  <w:marRight w:val="0"/>
                                  <w:marTop w:val="0"/>
                                  <w:marBottom w:val="0"/>
                                  <w:divBdr>
                                    <w:top w:val="none" w:sz="0" w:space="0" w:color="auto"/>
                                    <w:left w:val="none" w:sz="0" w:space="0" w:color="auto"/>
                                    <w:bottom w:val="none" w:sz="0" w:space="0" w:color="auto"/>
                                    <w:right w:val="none" w:sz="0" w:space="0" w:color="auto"/>
                                  </w:divBdr>
                                  <w:divsChild>
                                    <w:div w:id="43485991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506618">
      <w:bodyDiv w:val="1"/>
      <w:marLeft w:val="0"/>
      <w:marRight w:val="0"/>
      <w:marTop w:val="0"/>
      <w:marBottom w:val="0"/>
      <w:divBdr>
        <w:top w:val="none" w:sz="0" w:space="0" w:color="auto"/>
        <w:left w:val="none" w:sz="0" w:space="0" w:color="auto"/>
        <w:bottom w:val="none" w:sz="0" w:space="0" w:color="auto"/>
        <w:right w:val="none" w:sz="0" w:space="0" w:color="auto"/>
      </w:divBdr>
    </w:div>
    <w:div w:id="1090079620">
      <w:bodyDiv w:val="1"/>
      <w:marLeft w:val="0"/>
      <w:marRight w:val="0"/>
      <w:marTop w:val="0"/>
      <w:marBottom w:val="0"/>
      <w:divBdr>
        <w:top w:val="none" w:sz="0" w:space="0" w:color="auto"/>
        <w:left w:val="none" w:sz="0" w:space="0" w:color="auto"/>
        <w:bottom w:val="none" w:sz="0" w:space="0" w:color="auto"/>
        <w:right w:val="none" w:sz="0" w:space="0" w:color="auto"/>
      </w:divBdr>
    </w:div>
    <w:div w:id="1853915111">
      <w:bodyDiv w:val="1"/>
      <w:marLeft w:val="0"/>
      <w:marRight w:val="0"/>
      <w:marTop w:val="0"/>
      <w:marBottom w:val="0"/>
      <w:divBdr>
        <w:top w:val="none" w:sz="0" w:space="0" w:color="auto"/>
        <w:left w:val="none" w:sz="0" w:space="0" w:color="auto"/>
        <w:bottom w:val="none" w:sz="0" w:space="0" w:color="auto"/>
        <w:right w:val="none" w:sz="0" w:space="0" w:color="auto"/>
      </w:divBdr>
    </w:div>
    <w:div w:id="1966964697">
      <w:bodyDiv w:val="1"/>
      <w:marLeft w:val="0"/>
      <w:marRight w:val="0"/>
      <w:marTop w:val="0"/>
      <w:marBottom w:val="0"/>
      <w:divBdr>
        <w:top w:val="none" w:sz="0" w:space="0" w:color="auto"/>
        <w:left w:val="none" w:sz="0" w:space="0" w:color="auto"/>
        <w:bottom w:val="none" w:sz="0" w:space="0" w:color="auto"/>
        <w:right w:val="none" w:sz="0" w:space="0" w:color="auto"/>
      </w:divBdr>
      <w:divsChild>
        <w:div w:id="215628734">
          <w:marLeft w:val="547"/>
          <w:marRight w:val="0"/>
          <w:marTop w:val="154"/>
          <w:marBottom w:val="0"/>
          <w:divBdr>
            <w:top w:val="none" w:sz="0" w:space="0" w:color="auto"/>
            <w:left w:val="none" w:sz="0" w:space="0" w:color="auto"/>
            <w:bottom w:val="none" w:sz="0" w:space="0" w:color="auto"/>
            <w:right w:val="none" w:sz="0" w:space="0" w:color="auto"/>
          </w:divBdr>
        </w:div>
        <w:div w:id="274950203">
          <w:marLeft w:val="547"/>
          <w:marRight w:val="0"/>
          <w:marTop w:val="154"/>
          <w:marBottom w:val="0"/>
          <w:divBdr>
            <w:top w:val="none" w:sz="0" w:space="0" w:color="auto"/>
            <w:left w:val="none" w:sz="0" w:space="0" w:color="auto"/>
            <w:bottom w:val="none" w:sz="0" w:space="0" w:color="auto"/>
            <w:right w:val="none" w:sz="0" w:space="0" w:color="auto"/>
          </w:divBdr>
        </w:div>
        <w:div w:id="525489988">
          <w:marLeft w:val="547"/>
          <w:marRight w:val="0"/>
          <w:marTop w:val="154"/>
          <w:marBottom w:val="0"/>
          <w:divBdr>
            <w:top w:val="none" w:sz="0" w:space="0" w:color="auto"/>
            <w:left w:val="none" w:sz="0" w:space="0" w:color="auto"/>
            <w:bottom w:val="none" w:sz="0" w:space="0" w:color="auto"/>
            <w:right w:val="none" w:sz="0" w:space="0" w:color="auto"/>
          </w:divBdr>
        </w:div>
        <w:div w:id="361630410">
          <w:marLeft w:val="547"/>
          <w:marRight w:val="0"/>
          <w:marTop w:val="154"/>
          <w:marBottom w:val="0"/>
          <w:divBdr>
            <w:top w:val="none" w:sz="0" w:space="0" w:color="auto"/>
            <w:left w:val="none" w:sz="0" w:space="0" w:color="auto"/>
            <w:bottom w:val="none" w:sz="0" w:space="0" w:color="auto"/>
            <w:right w:val="none" w:sz="0" w:space="0" w:color="auto"/>
          </w:divBdr>
        </w:div>
      </w:divsChild>
    </w:div>
    <w:div w:id="2088767947">
      <w:bodyDiv w:val="1"/>
      <w:marLeft w:val="0"/>
      <w:marRight w:val="0"/>
      <w:marTop w:val="0"/>
      <w:marBottom w:val="0"/>
      <w:divBdr>
        <w:top w:val="none" w:sz="0" w:space="0" w:color="auto"/>
        <w:left w:val="none" w:sz="0" w:space="0" w:color="auto"/>
        <w:bottom w:val="none" w:sz="0" w:space="0" w:color="auto"/>
        <w:right w:val="none" w:sz="0" w:space="0" w:color="auto"/>
      </w:divBdr>
      <w:divsChild>
        <w:div w:id="823544471">
          <w:marLeft w:val="547"/>
          <w:marRight w:val="0"/>
          <w:marTop w:val="115"/>
          <w:marBottom w:val="0"/>
          <w:divBdr>
            <w:top w:val="none" w:sz="0" w:space="0" w:color="auto"/>
            <w:left w:val="none" w:sz="0" w:space="0" w:color="auto"/>
            <w:bottom w:val="none" w:sz="0" w:space="0" w:color="auto"/>
            <w:right w:val="none" w:sz="0" w:space="0" w:color="auto"/>
          </w:divBdr>
        </w:div>
        <w:div w:id="1544827960">
          <w:marLeft w:val="547"/>
          <w:marRight w:val="0"/>
          <w:marTop w:val="115"/>
          <w:marBottom w:val="0"/>
          <w:divBdr>
            <w:top w:val="none" w:sz="0" w:space="0" w:color="auto"/>
            <w:left w:val="none" w:sz="0" w:space="0" w:color="auto"/>
            <w:bottom w:val="none" w:sz="0" w:space="0" w:color="auto"/>
            <w:right w:val="none" w:sz="0" w:space="0" w:color="auto"/>
          </w:divBdr>
        </w:div>
        <w:div w:id="1227959985">
          <w:marLeft w:val="547"/>
          <w:marRight w:val="0"/>
          <w:marTop w:val="115"/>
          <w:marBottom w:val="0"/>
          <w:divBdr>
            <w:top w:val="none" w:sz="0" w:space="0" w:color="auto"/>
            <w:left w:val="none" w:sz="0" w:space="0" w:color="auto"/>
            <w:bottom w:val="none" w:sz="0" w:space="0" w:color="auto"/>
            <w:right w:val="none" w:sz="0" w:space="0" w:color="auto"/>
          </w:divBdr>
        </w:div>
        <w:div w:id="673337601">
          <w:marLeft w:val="547"/>
          <w:marRight w:val="0"/>
          <w:marTop w:val="115"/>
          <w:marBottom w:val="0"/>
          <w:divBdr>
            <w:top w:val="none" w:sz="0" w:space="0" w:color="auto"/>
            <w:left w:val="none" w:sz="0" w:space="0" w:color="auto"/>
            <w:bottom w:val="none" w:sz="0" w:space="0" w:color="auto"/>
            <w:right w:val="none" w:sz="0" w:space="0" w:color="auto"/>
          </w:divBdr>
        </w:div>
        <w:div w:id="1427384883">
          <w:marLeft w:val="547"/>
          <w:marRight w:val="0"/>
          <w:marTop w:val="115"/>
          <w:marBottom w:val="0"/>
          <w:divBdr>
            <w:top w:val="none" w:sz="0" w:space="0" w:color="auto"/>
            <w:left w:val="none" w:sz="0" w:space="0" w:color="auto"/>
            <w:bottom w:val="none" w:sz="0" w:space="0" w:color="auto"/>
            <w:right w:val="none" w:sz="0" w:space="0" w:color="auto"/>
          </w:divBdr>
        </w:div>
      </w:divsChild>
    </w:div>
    <w:div w:id="2114743774">
      <w:bodyDiv w:val="1"/>
      <w:marLeft w:val="0"/>
      <w:marRight w:val="0"/>
      <w:marTop w:val="0"/>
      <w:marBottom w:val="0"/>
      <w:divBdr>
        <w:top w:val="none" w:sz="0" w:space="0" w:color="auto"/>
        <w:left w:val="none" w:sz="0" w:space="0" w:color="auto"/>
        <w:bottom w:val="none" w:sz="0" w:space="0" w:color="auto"/>
        <w:right w:val="none" w:sz="0" w:space="0" w:color="auto"/>
      </w:divBdr>
      <w:divsChild>
        <w:div w:id="2018536238">
          <w:marLeft w:val="0"/>
          <w:marRight w:val="0"/>
          <w:marTop w:val="0"/>
          <w:marBottom w:val="0"/>
          <w:divBdr>
            <w:top w:val="none" w:sz="0" w:space="0" w:color="auto"/>
            <w:left w:val="none" w:sz="0" w:space="0" w:color="auto"/>
            <w:bottom w:val="none" w:sz="0" w:space="0" w:color="auto"/>
            <w:right w:val="none" w:sz="0" w:space="0" w:color="auto"/>
          </w:divBdr>
          <w:divsChild>
            <w:div w:id="622813411">
              <w:marLeft w:val="0"/>
              <w:marRight w:val="0"/>
              <w:marTop w:val="0"/>
              <w:marBottom w:val="0"/>
              <w:divBdr>
                <w:top w:val="none" w:sz="0" w:space="0" w:color="auto"/>
                <w:left w:val="none" w:sz="0" w:space="0" w:color="auto"/>
                <w:bottom w:val="none" w:sz="0" w:space="0" w:color="auto"/>
                <w:right w:val="none" w:sz="0" w:space="0" w:color="auto"/>
              </w:divBdr>
              <w:divsChild>
                <w:div w:id="2043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6955">
      <w:bodyDiv w:val="1"/>
      <w:marLeft w:val="0"/>
      <w:marRight w:val="0"/>
      <w:marTop w:val="0"/>
      <w:marBottom w:val="0"/>
      <w:divBdr>
        <w:top w:val="none" w:sz="0" w:space="0" w:color="auto"/>
        <w:left w:val="none" w:sz="0" w:space="0" w:color="auto"/>
        <w:bottom w:val="none" w:sz="0" w:space="0" w:color="auto"/>
        <w:right w:val="none" w:sz="0" w:space="0" w:color="auto"/>
      </w:divBdr>
      <w:divsChild>
        <w:div w:id="1581137023">
          <w:marLeft w:val="0"/>
          <w:marRight w:val="0"/>
          <w:marTop w:val="0"/>
          <w:marBottom w:val="0"/>
          <w:divBdr>
            <w:top w:val="none" w:sz="0" w:space="0" w:color="auto"/>
            <w:left w:val="none" w:sz="0" w:space="0" w:color="auto"/>
            <w:bottom w:val="none" w:sz="0" w:space="0" w:color="auto"/>
            <w:right w:val="none" w:sz="0" w:space="0" w:color="auto"/>
          </w:divBdr>
          <w:divsChild>
            <w:div w:id="150414865">
              <w:marLeft w:val="0"/>
              <w:marRight w:val="0"/>
              <w:marTop w:val="0"/>
              <w:marBottom w:val="0"/>
              <w:divBdr>
                <w:top w:val="none" w:sz="0" w:space="0" w:color="auto"/>
                <w:left w:val="none" w:sz="0" w:space="0" w:color="auto"/>
                <w:bottom w:val="none" w:sz="0" w:space="0" w:color="auto"/>
                <w:right w:val="none" w:sz="0" w:space="0" w:color="auto"/>
              </w:divBdr>
              <w:divsChild>
                <w:div w:id="2098595093">
                  <w:marLeft w:val="0"/>
                  <w:marRight w:val="0"/>
                  <w:marTop w:val="0"/>
                  <w:marBottom w:val="0"/>
                  <w:divBdr>
                    <w:top w:val="none" w:sz="0" w:space="0" w:color="auto"/>
                    <w:left w:val="none" w:sz="0" w:space="0" w:color="auto"/>
                    <w:bottom w:val="none" w:sz="0" w:space="0" w:color="auto"/>
                    <w:right w:val="none" w:sz="0" w:space="0" w:color="auto"/>
                  </w:divBdr>
                  <w:divsChild>
                    <w:div w:id="1147819681">
                      <w:marLeft w:val="0"/>
                      <w:marRight w:val="0"/>
                      <w:marTop w:val="0"/>
                      <w:marBottom w:val="0"/>
                      <w:divBdr>
                        <w:top w:val="none" w:sz="0" w:space="0" w:color="auto"/>
                        <w:left w:val="none" w:sz="0" w:space="0" w:color="auto"/>
                        <w:bottom w:val="none" w:sz="0" w:space="0" w:color="auto"/>
                        <w:right w:val="none" w:sz="0" w:space="0" w:color="auto"/>
                      </w:divBdr>
                      <w:divsChild>
                        <w:div w:id="848910027">
                          <w:marLeft w:val="0"/>
                          <w:marRight w:val="0"/>
                          <w:marTop w:val="0"/>
                          <w:marBottom w:val="0"/>
                          <w:divBdr>
                            <w:top w:val="none" w:sz="0" w:space="0" w:color="auto"/>
                            <w:left w:val="none" w:sz="0" w:space="0" w:color="auto"/>
                            <w:bottom w:val="none" w:sz="0" w:space="0" w:color="auto"/>
                            <w:right w:val="none" w:sz="0" w:space="0" w:color="auto"/>
                          </w:divBdr>
                          <w:divsChild>
                            <w:div w:id="2059888522">
                              <w:marLeft w:val="0"/>
                              <w:marRight w:val="0"/>
                              <w:marTop w:val="0"/>
                              <w:marBottom w:val="0"/>
                              <w:divBdr>
                                <w:top w:val="none" w:sz="0" w:space="0" w:color="auto"/>
                                <w:left w:val="none" w:sz="0" w:space="0" w:color="auto"/>
                                <w:bottom w:val="none" w:sz="0" w:space="0" w:color="auto"/>
                                <w:right w:val="none" w:sz="0" w:space="0" w:color="auto"/>
                              </w:divBdr>
                              <w:divsChild>
                                <w:div w:id="358168910">
                                  <w:marLeft w:val="0"/>
                                  <w:marRight w:val="0"/>
                                  <w:marTop w:val="0"/>
                                  <w:marBottom w:val="0"/>
                                  <w:divBdr>
                                    <w:top w:val="none" w:sz="0" w:space="0" w:color="auto"/>
                                    <w:left w:val="none" w:sz="0" w:space="0" w:color="auto"/>
                                    <w:bottom w:val="none" w:sz="0" w:space="0" w:color="auto"/>
                                    <w:right w:val="none" w:sz="0" w:space="0" w:color="auto"/>
                                  </w:divBdr>
                                  <w:divsChild>
                                    <w:div w:id="1358117289">
                                      <w:marLeft w:val="0"/>
                                      <w:marRight w:val="0"/>
                                      <w:marTop w:val="0"/>
                                      <w:marBottom w:val="0"/>
                                      <w:divBdr>
                                        <w:top w:val="none" w:sz="0" w:space="0" w:color="auto"/>
                                        <w:left w:val="none" w:sz="0" w:space="0" w:color="auto"/>
                                        <w:bottom w:val="none" w:sz="0" w:space="0" w:color="auto"/>
                                        <w:right w:val="none" w:sz="0" w:space="0" w:color="auto"/>
                                      </w:divBdr>
                                      <w:divsChild>
                                        <w:div w:id="1737822615">
                                          <w:marLeft w:val="0"/>
                                          <w:marRight w:val="0"/>
                                          <w:marTop w:val="0"/>
                                          <w:marBottom w:val="240"/>
                                          <w:divBdr>
                                            <w:top w:val="none" w:sz="0" w:space="0" w:color="auto"/>
                                            <w:left w:val="none" w:sz="0" w:space="0" w:color="auto"/>
                                            <w:bottom w:val="none" w:sz="0" w:space="0" w:color="auto"/>
                                            <w:right w:val="none" w:sz="0" w:space="0" w:color="auto"/>
                                          </w:divBdr>
                                          <w:divsChild>
                                            <w:div w:id="436368475">
                                              <w:marLeft w:val="0"/>
                                              <w:marRight w:val="0"/>
                                              <w:marTop w:val="0"/>
                                              <w:marBottom w:val="0"/>
                                              <w:divBdr>
                                                <w:top w:val="none" w:sz="0" w:space="0" w:color="auto"/>
                                                <w:left w:val="none" w:sz="0" w:space="0" w:color="auto"/>
                                                <w:bottom w:val="none" w:sz="0" w:space="0" w:color="auto"/>
                                                <w:right w:val="none" w:sz="0" w:space="0" w:color="auto"/>
                                              </w:divBdr>
                                              <w:divsChild>
                                                <w:div w:id="123501894">
                                                  <w:marLeft w:val="0"/>
                                                  <w:marRight w:val="0"/>
                                                  <w:marTop w:val="0"/>
                                                  <w:marBottom w:val="240"/>
                                                  <w:divBdr>
                                                    <w:top w:val="none" w:sz="0" w:space="0" w:color="auto"/>
                                                    <w:left w:val="none" w:sz="0" w:space="0" w:color="auto"/>
                                                    <w:bottom w:val="none" w:sz="0" w:space="0" w:color="auto"/>
                                                    <w:right w:val="none" w:sz="0" w:space="0" w:color="auto"/>
                                                  </w:divBdr>
                                                  <w:divsChild>
                                                    <w:div w:id="20158357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228E8-3D67-4322-8DDF-6F8504970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2747</Words>
  <Characters>15110</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MBO Raad</Company>
  <LinksUpToDate>false</LinksUpToDate>
  <CharactersWithSpaces>17822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Vos</dc:creator>
  <cp:keywords/>
  <dc:description/>
  <cp:lastModifiedBy>Gabry Karsdorp</cp:lastModifiedBy>
  <cp:revision>2</cp:revision>
  <cp:lastPrinted>2018-05-17T09:17:00Z</cp:lastPrinted>
  <dcterms:created xsi:type="dcterms:W3CDTF">2018-05-18T14:00:00Z</dcterms:created>
  <dcterms:modified xsi:type="dcterms:W3CDTF">2018-05-18T14:00:00Z</dcterms:modified>
</cp:coreProperties>
</file>